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1E5E" w:rsidRDefault="00D81E5E" w:rsidP="00C2782F">
      <w:pPr>
        <w:spacing w:after="0" w:line="240" w:lineRule="auto"/>
        <w:jc w:val="center"/>
        <w:rPr>
          <w:rFonts w:ascii="Times New Roman" w:hAnsi="Times New Roman"/>
        </w:rPr>
      </w:pPr>
      <w:r w:rsidRPr="00890810">
        <w:rPr>
          <w:rFonts w:ascii="Times New Roman" w:hAnsi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654pt">
            <v:imagedata r:id="rId5" o:title=""/>
          </v:shape>
        </w:pict>
      </w:r>
    </w:p>
    <w:p w:rsidR="00D81E5E" w:rsidRDefault="00D81E5E" w:rsidP="00C2782F">
      <w:pPr>
        <w:spacing w:after="0" w:line="240" w:lineRule="auto"/>
        <w:jc w:val="center"/>
        <w:rPr>
          <w:rFonts w:ascii="Times New Roman" w:hAnsi="Times New Roman"/>
        </w:rPr>
      </w:pPr>
    </w:p>
    <w:p w:rsidR="00D81E5E" w:rsidRDefault="00D81E5E" w:rsidP="00C2782F">
      <w:pPr>
        <w:spacing w:after="0" w:line="240" w:lineRule="auto"/>
        <w:jc w:val="center"/>
        <w:rPr>
          <w:rFonts w:ascii="Times New Roman" w:hAnsi="Times New Roman"/>
        </w:rPr>
      </w:pPr>
    </w:p>
    <w:p w:rsidR="00D81E5E" w:rsidRDefault="00D81E5E" w:rsidP="00C2782F">
      <w:pPr>
        <w:spacing w:after="0" w:line="240" w:lineRule="auto"/>
        <w:jc w:val="center"/>
        <w:rPr>
          <w:rFonts w:ascii="Times New Roman" w:hAnsi="Times New Roman"/>
        </w:rPr>
      </w:pPr>
    </w:p>
    <w:p w:rsidR="00D81E5E" w:rsidRDefault="00D81E5E" w:rsidP="00C2782F">
      <w:pPr>
        <w:spacing w:after="0" w:line="240" w:lineRule="auto"/>
        <w:jc w:val="center"/>
        <w:rPr>
          <w:rFonts w:ascii="Times New Roman" w:hAnsi="Times New Roman"/>
        </w:rPr>
      </w:pPr>
    </w:p>
    <w:p w:rsidR="00D81E5E" w:rsidRPr="004C1A31" w:rsidRDefault="00D81E5E" w:rsidP="00C2782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C1A31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D81E5E" w:rsidRPr="004C1A31" w:rsidRDefault="00D81E5E" w:rsidP="00BF2691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D81E5E" w:rsidRDefault="00D81E5E" w:rsidP="00903784">
      <w:pPr>
        <w:tabs>
          <w:tab w:val="left" w:pos="284"/>
        </w:tabs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4C1A31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03784">
        <w:rPr>
          <w:rFonts w:ascii="Times New Roman" w:hAnsi="Times New Roman"/>
          <w:sz w:val="28"/>
          <w:szCs w:val="28"/>
        </w:rPr>
        <w:t xml:space="preserve">Рабочая программа по </w:t>
      </w:r>
      <w:r>
        <w:rPr>
          <w:rFonts w:ascii="Times New Roman" w:hAnsi="Times New Roman"/>
          <w:sz w:val="28"/>
          <w:szCs w:val="28"/>
        </w:rPr>
        <w:t>предмету «Математик»</w:t>
      </w:r>
      <w:r w:rsidRPr="00903784">
        <w:rPr>
          <w:rFonts w:ascii="Times New Roman" w:hAnsi="Times New Roman"/>
          <w:sz w:val="28"/>
          <w:szCs w:val="28"/>
        </w:rPr>
        <w:t xml:space="preserve"> для 10-11 классов 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составлена:</w:t>
      </w:r>
    </w:p>
    <w:p w:rsidR="00D81E5E" w:rsidRPr="00903784" w:rsidRDefault="00D81E5E" w:rsidP="00903784">
      <w:pPr>
        <w:numPr>
          <w:ilvl w:val="0"/>
          <w:numId w:val="1"/>
        </w:numPr>
        <w:tabs>
          <w:tab w:val="clear" w:pos="720"/>
          <w:tab w:val="num" w:pos="0"/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ФГОС среднего общего образования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;</w:t>
      </w:r>
    </w:p>
    <w:p w:rsidR="00D81E5E" w:rsidRPr="00EE31B9" w:rsidRDefault="00D81E5E" w:rsidP="00903784">
      <w:pPr>
        <w:numPr>
          <w:ilvl w:val="0"/>
          <w:numId w:val="1"/>
        </w:numPr>
        <w:tabs>
          <w:tab w:val="left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EE31B9">
        <w:rPr>
          <w:rFonts w:ascii="Times New Roman" w:hAnsi="Times New Roman"/>
          <w:sz w:val="28"/>
          <w:szCs w:val="28"/>
        </w:rPr>
        <w:t xml:space="preserve">на основе </w:t>
      </w:r>
      <w:r>
        <w:rPr>
          <w:rFonts w:ascii="Times New Roman" w:hAnsi="Times New Roman"/>
          <w:sz w:val="28"/>
          <w:szCs w:val="28"/>
        </w:rPr>
        <w:t xml:space="preserve">авторской </w:t>
      </w:r>
      <w:r w:rsidRPr="00EE31B9">
        <w:rPr>
          <w:rFonts w:ascii="Times New Roman" w:hAnsi="Times New Roman"/>
          <w:sz w:val="28"/>
          <w:szCs w:val="28"/>
        </w:rPr>
        <w:t xml:space="preserve">рабочей программы по алгебре и началам математического анализа (углубленный уровень) </w:t>
      </w:r>
      <w:r w:rsidRPr="00EE31B9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С. М. Никольского, М. К. Потапова, Н. Н. Решетникова и др.</w:t>
      </w:r>
      <w:r w:rsidRPr="00EE31B9">
        <w:rPr>
          <w:rFonts w:ascii="Times New Roman" w:hAnsi="Times New Roman"/>
          <w:sz w:val="28"/>
          <w:szCs w:val="28"/>
        </w:rPr>
        <w:t>, опубликованной в сборнике рабочих программ «Алгебра и начала математического анализа для 10-11 классов / составитель Бурмистрова Т.А. – М., «Просвещение», 2018 г.»;</w:t>
      </w:r>
      <w:r w:rsidRPr="00EE31B9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</w:p>
    <w:p w:rsidR="00D81E5E" w:rsidRPr="005C1EA4" w:rsidRDefault="00D81E5E" w:rsidP="00BF2691">
      <w:pPr>
        <w:numPr>
          <w:ilvl w:val="0"/>
          <w:numId w:val="1"/>
        </w:numPr>
        <w:tabs>
          <w:tab w:val="left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 xml:space="preserve">на основе </w:t>
      </w:r>
      <w:r>
        <w:rPr>
          <w:rFonts w:ascii="Times New Roman" w:hAnsi="Times New Roman"/>
          <w:sz w:val="28"/>
          <w:szCs w:val="28"/>
        </w:rPr>
        <w:t xml:space="preserve">авторской </w:t>
      </w:r>
      <w:r w:rsidRPr="005C1EA4">
        <w:rPr>
          <w:rFonts w:ascii="Times New Roman" w:hAnsi="Times New Roman"/>
          <w:sz w:val="28"/>
          <w:szCs w:val="28"/>
        </w:rPr>
        <w:t>рабочей программа по геометрии (углубленный уровень) Погорелова А.В., опубликованной в сборнике примерных рабочих программ «Геометрия. для 10-11 классов / составитель Бурмистрова Т.А. - М., «Просвещение», 2020г.).</w:t>
      </w:r>
    </w:p>
    <w:p w:rsidR="00D81E5E" w:rsidRPr="005C1EA4" w:rsidRDefault="00D81E5E" w:rsidP="00BF269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 xml:space="preserve">Преподавание математики в 10-11 классах осуществляется по учебно-методическому комплекту: </w:t>
      </w:r>
    </w:p>
    <w:p w:rsidR="00D81E5E" w:rsidRPr="005C1EA4" w:rsidRDefault="00D81E5E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>С.М. Никольский и др. Алгебра и начала математического анализа. 10 класс: учеб. для  общеобразовательных учреждений: базовый и углубленный уровни/ С. М. Никольский, М. К. Потапов, Н. Н. Решетников, А. В. Шевкин. – 8-е изд. -  М.: Просвещение, 2018 г.- 430 с.</w:t>
      </w:r>
    </w:p>
    <w:p w:rsidR="00D81E5E" w:rsidRPr="005C1EA4" w:rsidRDefault="00D81E5E" w:rsidP="00BF2691">
      <w:pPr>
        <w:numPr>
          <w:ilvl w:val="0"/>
          <w:numId w:val="6"/>
        </w:numPr>
        <w:tabs>
          <w:tab w:val="clear" w:pos="720"/>
          <w:tab w:val="num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>Потапов  М. К. Алгебра и начала математического анализа. Дидактические материалы. 10 класс: базовый и углубленный. уровни / М. К. Потапов, А. В. Шевкин, - 4-е изд. - М.: Просвещение, 2017. – 159 с.;</w:t>
      </w:r>
    </w:p>
    <w:p w:rsidR="00D81E5E" w:rsidRPr="005C1EA4" w:rsidRDefault="00D81E5E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>Шепелева Ю. В.. Алгебра и начала математического анализа. Тематические тесты. 10 класс: базовый и профил. уровни / Ю. В. Шепелева. -  М.: Просвещение, 2017 г. – 107 с.;</w:t>
      </w:r>
    </w:p>
    <w:p w:rsidR="00D81E5E" w:rsidRPr="005C1EA4" w:rsidRDefault="00D81E5E" w:rsidP="00BF2691">
      <w:pPr>
        <w:numPr>
          <w:ilvl w:val="0"/>
          <w:numId w:val="6"/>
        </w:numPr>
        <w:tabs>
          <w:tab w:val="clear" w:pos="720"/>
          <w:tab w:val="num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>Алгебра и начала математического анализа. 11 класс: учеб. для  общеобразовательных учреждений: базовый и профил. уровни/ [С. М. Никольский, М. К. Потапов, Н. Н. Решетников, А. В. Шевкин]. – 8-е изд. -  М.: Просвещение, 2018 г.- 464 с.;</w:t>
      </w:r>
    </w:p>
    <w:p w:rsidR="00D81E5E" w:rsidRPr="005C1EA4" w:rsidRDefault="00D81E5E" w:rsidP="00BF2691">
      <w:pPr>
        <w:numPr>
          <w:ilvl w:val="0"/>
          <w:numId w:val="6"/>
        </w:numPr>
        <w:tabs>
          <w:tab w:val="clear" w:pos="720"/>
          <w:tab w:val="num" w:pos="284"/>
        </w:tabs>
        <w:suppressAutoHyphens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5C1EA4">
        <w:rPr>
          <w:rFonts w:ascii="Times New Roman" w:hAnsi="Times New Roman"/>
          <w:sz w:val="28"/>
          <w:szCs w:val="28"/>
        </w:rPr>
        <w:t>Потапов  М. К. Алгебра и начала математического анализа. Дидактические материалы. 11 класс: базовый и профил. уровни / М. К. Потапов, А. В. Шевкин, - 3-е изд. - М.: Просвещение, 2017. – 189 с. : ил.</w:t>
      </w:r>
    </w:p>
    <w:p w:rsidR="00D81E5E" w:rsidRPr="005C1EA4" w:rsidRDefault="00D81E5E" w:rsidP="00BF2691">
      <w:pPr>
        <w:pStyle w:val="ListParagraph"/>
        <w:numPr>
          <w:ilvl w:val="0"/>
          <w:numId w:val="6"/>
        </w:numPr>
        <w:tabs>
          <w:tab w:val="clear" w:pos="720"/>
          <w:tab w:val="num" w:pos="0"/>
          <w:tab w:val="num" w:pos="284"/>
        </w:tabs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5C1EA4">
        <w:rPr>
          <w:rFonts w:ascii="Times New Roman" w:hAnsi="Times New Roman"/>
          <w:sz w:val="28"/>
          <w:szCs w:val="28"/>
          <w:lang w:val="ru-RU"/>
        </w:rPr>
        <w:t>Погорелов, А.В. Геометрия. 10-11 классы. Учебник образовательных учреждений / А.В. Погорелов - М.: Просвещение, 2020.</w:t>
      </w:r>
    </w:p>
    <w:p w:rsidR="00D81E5E" w:rsidRPr="005C1EA4" w:rsidRDefault="00D81E5E" w:rsidP="00BF2691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A073DF">
        <w:rPr>
          <w:color w:val="auto"/>
          <w:sz w:val="28"/>
          <w:szCs w:val="28"/>
        </w:rPr>
        <w:t xml:space="preserve">На изучение предмета «Математика» отводится 6 часов в неделю в течение каждого </w:t>
      </w:r>
      <w:r>
        <w:rPr>
          <w:color w:val="auto"/>
          <w:sz w:val="28"/>
          <w:szCs w:val="28"/>
        </w:rPr>
        <w:t>года обучения, всего 408 уроков</w:t>
      </w:r>
      <w:r w:rsidRPr="005C1EA4">
        <w:rPr>
          <w:color w:val="auto"/>
          <w:sz w:val="28"/>
          <w:szCs w:val="28"/>
        </w:rPr>
        <w:t>:</w:t>
      </w:r>
    </w:p>
    <w:p w:rsidR="00D81E5E" w:rsidRPr="00D23889" w:rsidRDefault="00D81E5E" w:rsidP="00A95D14">
      <w:pPr>
        <w:pStyle w:val="Default"/>
        <w:tabs>
          <w:tab w:val="left" w:pos="142"/>
        </w:tabs>
        <w:ind w:firstLine="720"/>
        <w:jc w:val="both"/>
        <w:rPr>
          <w:color w:val="auto"/>
          <w:sz w:val="28"/>
          <w:szCs w:val="28"/>
        </w:rPr>
      </w:pPr>
      <w:r w:rsidRPr="00D23889">
        <w:rPr>
          <w:color w:val="auto"/>
          <w:sz w:val="28"/>
          <w:szCs w:val="28"/>
        </w:rPr>
        <w:t>- в 10 классе – 6 часов в неделю (204 часа в год, из них 136 часов по алгебре и началам математического анализа, 68 часов по геометрии);</w:t>
      </w:r>
    </w:p>
    <w:p w:rsidR="00D81E5E" w:rsidRPr="00D23889" w:rsidRDefault="00D81E5E" w:rsidP="00A95D14">
      <w:pPr>
        <w:pStyle w:val="Default"/>
        <w:tabs>
          <w:tab w:val="left" w:pos="142"/>
        </w:tabs>
        <w:ind w:firstLine="720"/>
        <w:jc w:val="both"/>
        <w:rPr>
          <w:color w:val="auto"/>
          <w:sz w:val="28"/>
          <w:szCs w:val="28"/>
        </w:rPr>
      </w:pPr>
      <w:r w:rsidRPr="00D23889">
        <w:rPr>
          <w:color w:val="auto"/>
          <w:sz w:val="28"/>
          <w:szCs w:val="28"/>
        </w:rPr>
        <w:t>- в 11 классе – 6 часов в неделю (204 часа в год, из них 136 часов по алгебре и началам математического анализа, 68 часов геометрии).</w:t>
      </w:r>
    </w:p>
    <w:p w:rsidR="00D81E5E" w:rsidRPr="00D23889" w:rsidRDefault="00D81E5E" w:rsidP="00BF2691">
      <w:pPr>
        <w:pStyle w:val="Default"/>
        <w:ind w:firstLine="708"/>
        <w:jc w:val="both"/>
        <w:rPr>
          <w:color w:val="auto"/>
          <w:sz w:val="28"/>
          <w:szCs w:val="28"/>
        </w:rPr>
      </w:pPr>
      <w:r w:rsidRPr="00D23889">
        <w:rPr>
          <w:color w:val="auto"/>
          <w:sz w:val="28"/>
          <w:szCs w:val="28"/>
        </w:rPr>
        <w:t xml:space="preserve">Рабочая программа по математике предусматривает выполнение практической части курса: </w:t>
      </w:r>
    </w:p>
    <w:p w:rsidR="00D81E5E" w:rsidRPr="00D23889" w:rsidRDefault="00D81E5E" w:rsidP="00BF2691">
      <w:pPr>
        <w:pStyle w:val="Default"/>
        <w:ind w:firstLine="720"/>
        <w:jc w:val="both"/>
        <w:rPr>
          <w:color w:val="auto"/>
          <w:sz w:val="28"/>
          <w:szCs w:val="28"/>
        </w:rPr>
      </w:pPr>
      <w:r w:rsidRPr="00D23889">
        <w:rPr>
          <w:color w:val="auto"/>
          <w:sz w:val="28"/>
          <w:szCs w:val="28"/>
        </w:rPr>
        <w:t>- 10 класс - 8 контрольных работ по алгебре и началам математического анализа, 4 контрольных работы по геометрии;</w:t>
      </w:r>
    </w:p>
    <w:p w:rsidR="00D81E5E" w:rsidRPr="00D23889" w:rsidRDefault="00D81E5E" w:rsidP="00BF2691">
      <w:pPr>
        <w:pStyle w:val="Default"/>
        <w:ind w:firstLine="720"/>
        <w:jc w:val="both"/>
        <w:rPr>
          <w:color w:val="auto"/>
          <w:sz w:val="28"/>
          <w:szCs w:val="28"/>
        </w:rPr>
      </w:pPr>
      <w:r w:rsidRPr="00D23889">
        <w:rPr>
          <w:color w:val="auto"/>
          <w:sz w:val="28"/>
          <w:szCs w:val="28"/>
        </w:rPr>
        <w:t>- 11 класс - 8 контрольных работ по алгебре и началам математического анализа, 4 контрольных работ по геометрии.</w:t>
      </w:r>
    </w:p>
    <w:p w:rsidR="00D81E5E" w:rsidRPr="00ED1E5C" w:rsidRDefault="00D81E5E" w:rsidP="00BF2691">
      <w:pPr>
        <w:pStyle w:val="NoSpacing"/>
        <w:rPr>
          <w:rFonts w:ascii="Times New Roman" w:hAnsi="Times New Roman"/>
          <w:color w:val="FF0000"/>
          <w:sz w:val="28"/>
          <w:szCs w:val="28"/>
          <w:lang w:val="ru-RU"/>
        </w:rPr>
      </w:pPr>
    </w:p>
    <w:p w:rsidR="00D81E5E" w:rsidRPr="00A073DF" w:rsidRDefault="00D81E5E" w:rsidP="00A073DF">
      <w:pPr>
        <w:suppressAutoHyphens/>
        <w:spacing w:after="0" w:line="240" w:lineRule="auto"/>
        <w:ind w:left="720"/>
        <w:jc w:val="center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ПЛАНИРУЕМЫЕ РЕЗУЛЬТАТЫ  ОСВОЕНИЯ  УЧЕБНОГО  ПРЕДМЕТА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личностные: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сформированность мировоззрения, соответствующего современному уровню развития науки; критичность мышления, умение распознавать логически некорректные высказывания, отличать гипотезу от факта;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готовность и способность вести диалог с другими людьми, достигать в нём взаимопонимания, находить общие цели и сотрудничать для их достижения;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эстетическое отношение к миру, включая эстетику быта, научного и технического творчества;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осознанный выбор будущей профессии и возможность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общественных проблем;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метапредметные: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оценивать правильность выполнения учебной задачи, собственные возможности её решения;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основами самоконтроля, самооценки, принятия решений и осуществления осознанного выбора в учебной  и познавательной деятельности;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навыками познавательной 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готовность и способность к самостоятельной информационно-познавательной деятельности, включая  умение ориентироваться 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умение использовать средства информационных и коммуникационных технологий (ИКТ)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эстетических норм, норм информационной безопасности;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языковыми средствами – умение ясно, логично и точно излагать свою точку зрения, использовать адекватные языковые средства;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навыками познавательной рефлексии как  осознания совершаемых действий и мыслительных процессов, их результатов и оснований, границ своего знания и незнания новых познавательных задач и средств их достижения;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предметные  (</w:t>
      </w: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углубленный уровень):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-сформированность представлений о математике как части мировой культуры и о месте геометрии в современной цивилизации, о способах описания на математическом языке явлений реального мира;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сформированность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-сформированность представлений о необходимости доказательств при обосновании математических утверждений и роли аксиоматики в проведении дедуктивных рассуждений;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 xml:space="preserve">- сформированность понятийного аппарата по основным разделам курса геометрии; знания основных теорем, формул и умения их применять; умения доказывать теоремы и находить нестандартные способы решения задач; 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сформированность умений моделировать реальные ситуации, исследовать построенные модели, интерпретировать полученный результат;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геометрическим языком; развитие умения использовать его для описания предметов окружающего мира; развитие пространственных представлений, изобразительных умений, навыков геометрических построений;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методами доказательств и алгоритмов решения; умение их применять, проводить доказательные рассуждения в ходе решения задач;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основными  понятиями о плоских и пространственных геометрических фигурах, их основных свойствах; сформированность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навыками использования готовых компьютерных программ при решении задач;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стандартными приёмами решения рациональных и иррациональных, показательных, степенных, тригонометрических уравнений и неравенств, их систем;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сформированность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сформированность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сформированность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и анализа реальных зависимостей;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kern w:val="1"/>
          <w:sz w:val="28"/>
          <w:szCs w:val="28"/>
          <w:lang w:eastAsia="ar-SA"/>
        </w:rPr>
        <w:t>- владение умениями составления вероятностных моделей по условию задачи и вычисления вероятности наступления событий, в том числе с применением формул комбинаторики и основных теорем теории вероятностей; исследование случайных величин по их распределению.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kern w:val="1"/>
          <w:sz w:val="28"/>
          <w:szCs w:val="28"/>
          <w:lang w:eastAsia="ar-SA"/>
        </w:rPr>
      </w:pP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Планируемые результаты изучения по теме «Числовые и буквенные выражения»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научится: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выполнять арифметические действия, сочетая устные и письменные приемы, применение вычислительных устройств; находить значения корня натуральной степени, степени с рациональным показателем, логарифма, используя при необходимости  вычислительные устройства; пользоваться оценкой и прикидкой при практических расчетах;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применять понятия, связанные с делимостью целых чисел, при решении математических задач;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находить корни многочленов с одной переменной, раскладывать многочлены на множители;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проводить преобразования числовых и буквенных выражений, включающих степени, радикалы, логарифмы и тригонометрические функции.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получит возможность: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выполнять практические расчеты по формулам, включая формулы, содержащие степени, радикалы, логарифмы и тригонометрические функции, при необходимости используя справочные материалы и простейшие вычислительные устройства.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>Планируемые результаты изучения по теме «Функции и графики»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научится: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- определять значение функции по значению аргумента при различных способах задания функции; 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- строить графики изученных функций, выполнять преобразования графиков;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- описывать по графику и по формуле поведение и свойства  функций;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решать уравнения, системы уравнений, неравенства, используя свойства функций и их графические представления.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получит возможность: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описывать и исследовать  с помощью функций реальные зависимости, представлять их графически; интерпретировать графики реальных процессов.</w:t>
      </w: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</w:p>
    <w:p w:rsidR="00D81E5E" w:rsidRPr="00A073DF" w:rsidRDefault="00D81E5E" w:rsidP="00A073DF">
      <w:pPr>
        <w:suppressAutoHyphens/>
        <w:spacing w:after="0" w:line="240" w:lineRule="auto"/>
        <w:jc w:val="both"/>
        <w:rPr>
          <w:rFonts w:ascii="Times New Roman" w:hAnsi="Times New Roman"/>
          <w:b/>
          <w:kern w:val="1"/>
          <w:sz w:val="28"/>
          <w:szCs w:val="28"/>
          <w:lang w:eastAsia="ar-SA"/>
        </w:rPr>
      </w:pPr>
      <w:r w:rsidRPr="00A073DF">
        <w:rPr>
          <w:rFonts w:ascii="Times New Roman" w:hAnsi="Times New Roman"/>
          <w:b/>
          <w:kern w:val="1"/>
          <w:sz w:val="28"/>
          <w:szCs w:val="28"/>
          <w:lang w:eastAsia="ar-SA"/>
        </w:rPr>
        <w:t xml:space="preserve">  Планируемые результаты изучения по теме «Уравнения и неравенства»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научится: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решать рациональные, показательные и логарифмические уравнения и неравенства, иррациональные и тригонометрические уравнения, их системы;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доказывать несложные неравенства;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решать текстовые задачи с помощью  составления уравнений, и неравенств, интерпретируя результат с учетом ограничений условия задачи;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изображать на координатной плоскости множества решений уравнений и неравенств с двумя переменными и их систем.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находить приближенные решения уравнений и их систем, используя графический метод;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решать уравнения, неравенства и системы с применением  графических представлений, свойств функций, производной;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получит возможность: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использовать приобретенные знания и умения в практической деятельности и повседневной жизни для  построения и исследования простейших математических моделей.</w:t>
      </w:r>
    </w:p>
    <w:p w:rsidR="00D81E5E" w:rsidRPr="00A073DF" w:rsidRDefault="00D81E5E" w:rsidP="00A073DF">
      <w:pPr>
        <w:spacing w:after="0" w:line="240" w:lineRule="auto"/>
        <w:jc w:val="both"/>
        <w:outlineLvl w:val="3"/>
        <w:rPr>
          <w:rFonts w:ascii="Times New Roman" w:hAnsi="Times New Roman"/>
          <w:b/>
          <w:sz w:val="28"/>
          <w:szCs w:val="28"/>
        </w:rPr>
      </w:pPr>
    </w:p>
    <w:p w:rsidR="00D81E5E" w:rsidRPr="00A073DF" w:rsidRDefault="00D81E5E" w:rsidP="00A073DF">
      <w:pPr>
        <w:spacing w:after="0" w:line="240" w:lineRule="auto"/>
        <w:jc w:val="both"/>
        <w:outlineLvl w:val="3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Планируемые результаты изучения по теме «</w:t>
      </w:r>
      <w:r w:rsidRPr="00A073DF">
        <w:rPr>
          <w:rFonts w:ascii="Times New Roman" w:hAnsi="Times New Roman"/>
          <w:b/>
          <w:bCs/>
          <w:sz w:val="28"/>
          <w:szCs w:val="28"/>
        </w:rPr>
        <w:t>Элементы комбинаторики, статистики и теории вероятностей</w:t>
      </w:r>
      <w:r w:rsidRPr="00A073DF">
        <w:rPr>
          <w:rFonts w:ascii="Times New Roman" w:hAnsi="Times New Roman"/>
          <w:b/>
          <w:sz w:val="28"/>
          <w:szCs w:val="28"/>
        </w:rPr>
        <w:t>»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научится: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- решать простейшие комбинаторные задачи методом перебора, а также с  использованием известных формул, треугольника Паскаля; вычислять коэффициенты  бинома Ньютона по формуле и с использованием  треугольника Паскаля; 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- вычислять, в простейших случаях, вероятности событий на основе подсчета числа исходов. 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получит возможность: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- анализировать  реальные числовые данные, представленные в виде диаграмм, графиков; 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- анализировать информацию статистического характера.</w:t>
      </w:r>
    </w:p>
    <w:p w:rsidR="00D81E5E" w:rsidRPr="00A073DF" w:rsidRDefault="00D81E5E" w:rsidP="00A073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81E5E" w:rsidRPr="00A073DF" w:rsidRDefault="00D81E5E" w:rsidP="00A073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«Геометрия»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Планируемые результаты изучения по теме « Параллельность прямых и плоскостей»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научится: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изображать геометрические фигуры и тела, выполнять чертёж по условию задачи;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решать геометрические задачи, опираясь на изученные свойства планиметрических и стереометрических фигур и отношений между ними, применяя алгебраический и тригонометрический аппарат;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проводить доказательные рассуждения при решении задач, доказывать основные теоремы курса;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вычислять линейные элементы и углы в пространственных конфигурациях, объемы и площади поверхностей пространственных тел и их простейших комбинаций;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применять координатно-векторный метод для вычисления отношений, расстояний и углов;</w:t>
      </w:r>
    </w:p>
    <w:p w:rsidR="00D81E5E" w:rsidRPr="00A073DF" w:rsidRDefault="00D81E5E" w:rsidP="00A073DF">
      <w:pPr>
        <w:numPr>
          <w:ilvl w:val="0"/>
          <w:numId w:val="15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строить сечения многогранников и изображать сечения тел вращения;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bCs/>
          <w:iCs/>
          <w:sz w:val="28"/>
          <w:szCs w:val="28"/>
        </w:rPr>
      </w:pP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Выпускник получит возможность:</w:t>
      </w:r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использовать приобретённые знания и умения в практической деятельности и повседневной жизни для:</w:t>
      </w:r>
    </w:p>
    <w:p w:rsidR="00D81E5E" w:rsidRPr="00A073DF" w:rsidRDefault="00D81E5E" w:rsidP="00A073DF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исследования (моделирования) несложных практических ситуаций на основе изученных формул и свойств фигур;</w:t>
      </w:r>
    </w:p>
    <w:p w:rsidR="00D81E5E" w:rsidRPr="00A073DF" w:rsidRDefault="00D81E5E" w:rsidP="00A073DF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вычисления длин, площадей и объёмов реальных объектов при решении практических задач, используя при необходимости справочники и вычислительные устройства</w:t>
      </w:r>
    </w:p>
    <w:p w:rsidR="00D81E5E" w:rsidRPr="00A073DF" w:rsidRDefault="00D81E5E" w:rsidP="00A073DF">
      <w:pPr>
        <w:spacing w:after="0" w:line="240" w:lineRule="auto"/>
        <w:ind w:left="1080"/>
        <w:jc w:val="both"/>
        <w:rPr>
          <w:rFonts w:ascii="Times New Roman" w:hAnsi="Times New Roman"/>
          <w:b/>
          <w:sz w:val="28"/>
          <w:szCs w:val="28"/>
        </w:rPr>
      </w:pPr>
    </w:p>
    <w:p w:rsidR="00D81E5E" w:rsidRPr="00A073DF" w:rsidRDefault="00D81E5E" w:rsidP="00A073DF">
      <w:pPr>
        <w:spacing w:after="0" w:line="240" w:lineRule="auto"/>
        <w:ind w:left="1080"/>
        <w:jc w:val="center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Требуемые результаты обучения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Числовые и буквенные выражения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уметь: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выполнять арифметические действия, сочетая устные и письменные приемы, применяя вычислительные устройства; находить значения корня натуральной степени, степени с рациональным показателем, логарифма, используя .при необходимости вычислительные устройства; пользоваться оценкой и прикидкой при практических расчетах;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проводить по известным формулам и правилам преобразования буквенных выражений, включающих степени, радикалы, логарифмы и тригонометрические функции;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вычислять значения числовых и буквенных выражений, осуществляя необходимые подстановки и преобразования;</w:t>
      </w:r>
    </w:p>
    <w:p w:rsidR="00D81E5E" w:rsidRPr="00A073DF" w:rsidRDefault="00D81E5E" w:rsidP="00A073DF">
      <w:pPr>
        <w:numPr>
          <w:ilvl w:val="0"/>
          <w:numId w:val="19"/>
        </w:numPr>
        <w:spacing w:after="0" w:line="240" w:lineRule="auto"/>
        <w:ind w:left="709" w:hanging="283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выполнять действия с комплексными числами, пользоваться геометрической интерпретацией комплексных чисел, в простейших случаях находить комплексные корни уравнений с действительными коэффициентами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 xml:space="preserve">использовать приобретенные знания и умения в практической деятельности и повседневной жизни для  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практических расчетов по формулам, включая формулы, содержащие степени, радикалы, логарифмы и тригонометрические функции, обращаясь при необходимости к справочным материалам и применяя простейшие вычислительные устройства.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Функции и графики</w:t>
      </w:r>
      <w:r w:rsidRPr="00A073DF">
        <w:rPr>
          <w:rFonts w:ascii="Times New Roman" w:hAnsi="Times New Roman"/>
          <w:sz w:val="28"/>
          <w:szCs w:val="28"/>
        </w:rPr>
        <w:t xml:space="preserve"> 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уметь: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определять значение функции по значению аргумента при различных способах задания функции;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строить графики изученных функций;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описывать по графику и в простейших случаях по формуле поведение и свойства функции;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находить по графику функции наибольшие и наименьшие значения;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решать уравнения, простейшие системы уравнений, используя свойства функций и их графики;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исследовать в простейших случаях функции на монотонность, находить наибольшие и наименьшие значения функций, строить графики многочленов и простейших рациональных функций с использованием аппарата математического анализа;</w:t>
      </w:r>
      <w:r w:rsidRPr="00A073DF">
        <w:rPr>
          <w:rFonts w:ascii="Times New Roman" w:hAnsi="Times New Roman"/>
          <w:b/>
          <w:sz w:val="28"/>
          <w:szCs w:val="28"/>
        </w:rPr>
        <w:t xml:space="preserve"> использовать приобретенные знания и умения в практической деятельности и повседневной жизни для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описания с помощью функций различных зависимостей, представления их графически, интерпретации графиков.</w:t>
      </w:r>
    </w:p>
    <w:p w:rsidR="00D81E5E" w:rsidRPr="00A073DF" w:rsidRDefault="00D81E5E" w:rsidP="00A073DF">
      <w:pPr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 xml:space="preserve"> «Начала математического анализа»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уметь: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вычислять производные и первообразные элементарных функций, используя справочные материалы;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вычислять в простейших случаях площади с использованием первообразной</w:t>
      </w:r>
      <w:r w:rsidRPr="00A073DF">
        <w:rPr>
          <w:rFonts w:ascii="Times New Roman" w:hAnsi="Times New Roman"/>
          <w:b/>
          <w:sz w:val="28"/>
          <w:szCs w:val="28"/>
        </w:rPr>
        <w:t>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использовать приобретенные знания и умения в практической деятельности и повседневной жизни для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решения прикладных задач, в том числе социально-экономических и физических, на вычисление наибольших и наименьших значений, на нахождение скорости и ускорения.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Уравнения и неравенства</w:t>
      </w:r>
      <w:r w:rsidRPr="00A073DF">
        <w:rPr>
          <w:rFonts w:ascii="Times New Roman" w:hAnsi="Times New Roman"/>
          <w:sz w:val="28"/>
          <w:szCs w:val="28"/>
        </w:rPr>
        <w:t xml:space="preserve"> 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уметь: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решать рациональные, показательные и логарифмические уравнения и неравенства, простейшие иррациональные и тригонометрические уравнения, их системы;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составлять уравнения и неравенства по условию задачи;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использовать графический метод для приближенного решения уравнений и неравенств;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изображать на координатной плоскости множества решений простейших уравнений и их систем.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использовать приобретенные знания и умения в практической деятельности и повседневной жизни для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построения и исследования простейших математических моделей.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Элементы комбинаторики, статистики и теории вероятностей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уметь: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решать простейшие комбинаторные задачи методом перебора, а также с использованием известных формул;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вычислять в простейших случаях вероятности событий на основе подсчета числа исходов.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sz w:val="28"/>
          <w:szCs w:val="28"/>
        </w:rPr>
        <w:t>использовать приобретенные знания и умения в практической деятельности и повседневной жизни для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анализа реальных числовых данных, представленных в виде диаграмм, графиков;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• анализа информации статистического характера</w:t>
      </w:r>
      <w:bookmarkStart w:id="0" w:name="0"/>
      <w:bookmarkEnd w:id="0"/>
    </w:p>
    <w:p w:rsidR="00D81E5E" w:rsidRPr="00A073DF" w:rsidRDefault="00D81E5E" w:rsidP="00A073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bCs/>
          <w:sz w:val="28"/>
          <w:szCs w:val="28"/>
        </w:rPr>
      </w:pPr>
      <w:r w:rsidRPr="00A073DF">
        <w:rPr>
          <w:rFonts w:ascii="Times New Roman" w:hAnsi="Times New Roman"/>
          <w:b/>
          <w:bCs/>
          <w:sz w:val="28"/>
          <w:szCs w:val="28"/>
        </w:rPr>
        <w:t>Требуемые результаты обучения выпускников по геометрии</w:t>
      </w:r>
    </w:p>
    <w:p w:rsidR="00D81E5E" w:rsidRPr="00A073DF" w:rsidRDefault="00D81E5E" w:rsidP="00A073DF">
      <w:pPr>
        <w:spacing w:after="0" w:line="240" w:lineRule="auto"/>
        <w:ind w:left="360"/>
        <w:jc w:val="both"/>
        <w:rPr>
          <w:rFonts w:ascii="Times New Roman" w:hAnsi="Times New Roman"/>
          <w:b/>
          <w:bCs/>
          <w:sz w:val="28"/>
          <w:szCs w:val="28"/>
        </w:rPr>
      </w:pPr>
      <w:r w:rsidRPr="00A073DF">
        <w:rPr>
          <w:rFonts w:ascii="Times New Roman" w:hAnsi="Times New Roman"/>
          <w:b/>
          <w:bCs/>
          <w:iCs/>
          <w:sz w:val="28"/>
          <w:szCs w:val="28"/>
        </w:rPr>
        <w:t>Должны знать: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. Многогранники. Призма, ее основания, боковые ребра, высота, боковая поверхность. Пря</w:t>
      </w:r>
      <w:r w:rsidRPr="00A073DF">
        <w:rPr>
          <w:rFonts w:ascii="Times New Roman" w:hAnsi="Times New Roman"/>
          <w:sz w:val="28"/>
          <w:szCs w:val="28"/>
        </w:rPr>
        <w:softHyphen/>
        <w:t xml:space="preserve">мая </w:t>
      </w:r>
      <w:r w:rsidRPr="00A073DF">
        <w:rPr>
          <w:rFonts w:ascii="Times New Roman" w:hAnsi="Times New Roman"/>
          <w:iCs/>
          <w:sz w:val="28"/>
          <w:szCs w:val="28"/>
        </w:rPr>
        <w:t xml:space="preserve">и наклонная, </w:t>
      </w:r>
      <w:r w:rsidRPr="00A073DF">
        <w:rPr>
          <w:rFonts w:ascii="Times New Roman" w:hAnsi="Times New Roman"/>
          <w:sz w:val="28"/>
          <w:szCs w:val="28"/>
        </w:rPr>
        <w:t>призма. Правильная призма. Параллелепипед. Куб.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Пирамида, ее основание, боковые ребра, высота, боковая поверхность. Треугольная пирами</w:t>
      </w:r>
      <w:r w:rsidRPr="00A073DF">
        <w:rPr>
          <w:rFonts w:ascii="Times New Roman" w:hAnsi="Times New Roman"/>
          <w:sz w:val="28"/>
          <w:szCs w:val="28"/>
        </w:rPr>
        <w:softHyphen/>
        <w:t xml:space="preserve">да. Правильная пирамида. </w:t>
      </w:r>
      <w:r w:rsidRPr="00A073DF">
        <w:rPr>
          <w:rFonts w:ascii="Times New Roman" w:hAnsi="Times New Roman"/>
          <w:iCs/>
          <w:sz w:val="28"/>
          <w:szCs w:val="28"/>
        </w:rPr>
        <w:t>Усеченная пирамида.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Симметрии в кубе, параллелепипеде, </w:t>
      </w:r>
      <w:r w:rsidRPr="00A073DF">
        <w:rPr>
          <w:rFonts w:ascii="Times New Roman" w:hAnsi="Times New Roman"/>
          <w:iCs/>
          <w:sz w:val="28"/>
          <w:szCs w:val="28"/>
        </w:rPr>
        <w:t>призме и пирамиде. Понятие о симметрии в пространстве  (центральная, осевая, зеркальная). Примеры симметрии в окружающем мире.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Сечения куба, призмы, пирамиды.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Представление о правильных многогранниках (тетраэдр, куб, октаэдр, додекаэдр и икосаэдр).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Тела и поверхности вращения. Цилиндр и конус. </w:t>
      </w:r>
      <w:r w:rsidRPr="00A073DF">
        <w:rPr>
          <w:rFonts w:ascii="Times New Roman" w:hAnsi="Times New Roman"/>
          <w:iCs/>
          <w:sz w:val="28"/>
          <w:szCs w:val="28"/>
        </w:rPr>
        <w:t xml:space="preserve">Усеченный конус. </w:t>
      </w:r>
      <w:r w:rsidRPr="00A073DF">
        <w:rPr>
          <w:rFonts w:ascii="Times New Roman" w:hAnsi="Times New Roman"/>
          <w:sz w:val="28"/>
          <w:szCs w:val="28"/>
        </w:rPr>
        <w:t xml:space="preserve">Основание, высота, боковая поверхность, образующая, развертка. </w:t>
      </w:r>
      <w:r w:rsidRPr="00A073DF">
        <w:rPr>
          <w:rFonts w:ascii="Times New Roman" w:hAnsi="Times New Roman"/>
          <w:iCs/>
          <w:sz w:val="28"/>
          <w:szCs w:val="28"/>
        </w:rPr>
        <w:t>Осевые сечения и сечения, параллельные основанию.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Шар и сфера, их сечения, </w:t>
      </w:r>
      <w:r w:rsidRPr="00A073DF">
        <w:rPr>
          <w:rFonts w:ascii="Times New Roman" w:hAnsi="Times New Roman"/>
          <w:iCs/>
          <w:sz w:val="28"/>
          <w:szCs w:val="28"/>
        </w:rPr>
        <w:t>касательная плоскость к сфере.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Объемы тел и площади их поверхностей. </w:t>
      </w:r>
      <w:r w:rsidRPr="00A073DF">
        <w:rPr>
          <w:rFonts w:ascii="Times New Roman" w:hAnsi="Times New Roman"/>
          <w:iCs/>
          <w:sz w:val="28"/>
          <w:szCs w:val="28"/>
        </w:rPr>
        <w:t>Понятие об объеме тела. Отношение объемов подобных тел.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Формулы объема куба, прямоугольного параллелепипеда, призмы, цилиндра. Формулы объема пирамиды и конуса. Формулы площади поверхностей цилиндра и конуса. Формулы объема шара и площади сферы.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 xml:space="preserve">Координаты и векторы. Декартовы координаты в пространстве. Формула расстояния между двумя точками. Уравнения сферы </w:t>
      </w:r>
      <w:r w:rsidRPr="00A073DF">
        <w:rPr>
          <w:rFonts w:ascii="Times New Roman" w:hAnsi="Times New Roman"/>
          <w:iCs/>
          <w:sz w:val="28"/>
          <w:szCs w:val="28"/>
        </w:rPr>
        <w:t>и плоскости. Формула расстояния от точки до плоскости.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Векторы. Модуль вектора. Равенство векторов. Сложение векторов и умножение вектора на число. Угол между векторами. Координаты вектора. Скалярное произведение векторов.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b/>
          <w:iCs/>
          <w:sz w:val="28"/>
          <w:szCs w:val="28"/>
        </w:rPr>
        <w:t>Должны уметь: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распознавать на чертежах и моделях пространственные формы; соотносить трехмерные объ</w:t>
      </w:r>
      <w:r w:rsidRPr="00A073DF">
        <w:rPr>
          <w:rFonts w:ascii="Times New Roman" w:hAnsi="Times New Roman"/>
          <w:sz w:val="28"/>
          <w:szCs w:val="28"/>
        </w:rPr>
        <w:softHyphen/>
        <w:t>екты с их описаниями, изображениями;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анализировать в простейших случаях взаимное расположение объектов в пространстве;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изображать основные многогранники и круглые тела; выполнять чертежи по условиям задач;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строить простейшие сечения куба, призмы, пирамиды;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решать планиметрические и простейшие стереометрические задачи на нахождение геометрических величин (длин, углов, площадей, объемов);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использовать при решении стереометрических задач планиметрические факты и методы;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проводить доказательные рассуждения в ходе решения задач;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владеть компетенциями: учебно-познавательной, ценностно-ориентационной, рефлексивной, коммуникативной, информационной, социально-трудовой.</w:t>
      </w:r>
    </w:p>
    <w:p w:rsidR="00D81E5E" w:rsidRPr="00A073DF" w:rsidRDefault="00D81E5E" w:rsidP="00A073DF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iCs/>
          <w:sz w:val="28"/>
          <w:szCs w:val="28"/>
        </w:rPr>
        <w:t xml:space="preserve">способны использовать </w:t>
      </w:r>
      <w:r w:rsidRPr="00A073DF">
        <w:rPr>
          <w:rFonts w:ascii="Times New Roman" w:hAnsi="Times New Roman"/>
          <w:sz w:val="28"/>
          <w:szCs w:val="28"/>
        </w:rPr>
        <w:t>приобретенные знания и умения в практической деятельности и повседневной жизни:</w:t>
      </w:r>
    </w:p>
    <w:p w:rsidR="00D81E5E" w:rsidRPr="00A073DF" w:rsidRDefault="00D81E5E" w:rsidP="00A073DF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3DF">
        <w:rPr>
          <w:rFonts w:ascii="Times New Roman" w:hAnsi="Times New Roman"/>
          <w:sz w:val="28"/>
          <w:szCs w:val="28"/>
        </w:rPr>
        <w:t>для исследования (моделирования) несложных практических ситуаций на основе изученных формул и свойств фигур;</w:t>
      </w:r>
    </w:p>
    <w:p w:rsidR="00D81E5E" w:rsidRPr="00A073DF" w:rsidRDefault="00D81E5E" w:rsidP="00A073DF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A073DF">
        <w:rPr>
          <w:rFonts w:ascii="Times New Roman" w:hAnsi="Times New Roman"/>
          <w:sz w:val="28"/>
          <w:szCs w:val="28"/>
          <w:lang w:eastAsia="ru-RU"/>
        </w:rPr>
        <w:t>вычисления объемов и площадей поверхностей пространственных тел при решении прак</w:t>
      </w:r>
      <w:r w:rsidRPr="00A073DF">
        <w:rPr>
          <w:rFonts w:ascii="Times New Roman" w:hAnsi="Times New Roman"/>
          <w:sz w:val="28"/>
          <w:szCs w:val="28"/>
          <w:lang w:eastAsia="ru-RU"/>
        </w:rPr>
        <w:softHyphen/>
        <w:t>тических задач, используя при необходимости справочники и вычислительные устройства</w:t>
      </w:r>
    </w:p>
    <w:p w:rsidR="00D81E5E" w:rsidRDefault="00D81E5E" w:rsidP="00716760">
      <w:pPr>
        <w:pStyle w:val="Default"/>
        <w:ind w:firstLine="709"/>
        <w:rPr>
          <w:b/>
          <w:bCs/>
          <w:color w:val="auto"/>
          <w:sz w:val="28"/>
          <w:szCs w:val="28"/>
        </w:rPr>
      </w:pPr>
    </w:p>
    <w:p w:rsidR="00D81E5E" w:rsidRDefault="00D81E5E" w:rsidP="00716760">
      <w:pPr>
        <w:pStyle w:val="Default"/>
        <w:ind w:firstLine="709"/>
        <w:rPr>
          <w:b/>
          <w:bCs/>
          <w:color w:val="auto"/>
          <w:sz w:val="28"/>
          <w:szCs w:val="28"/>
        </w:rPr>
      </w:pPr>
    </w:p>
    <w:p w:rsidR="00D81E5E" w:rsidRPr="00716760" w:rsidRDefault="00D81E5E" w:rsidP="00716760">
      <w:pPr>
        <w:pStyle w:val="Default"/>
        <w:ind w:firstLine="709"/>
        <w:rPr>
          <w:b/>
          <w:bCs/>
          <w:color w:val="auto"/>
          <w:sz w:val="28"/>
          <w:szCs w:val="28"/>
        </w:rPr>
      </w:pPr>
      <w:r w:rsidRPr="00716760">
        <w:rPr>
          <w:b/>
          <w:bCs/>
          <w:color w:val="auto"/>
          <w:sz w:val="28"/>
          <w:szCs w:val="28"/>
        </w:rPr>
        <w:t xml:space="preserve">Содержание учебного </w:t>
      </w:r>
      <w:r>
        <w:rPr>
          <w:b/>
          <w:bCs/>
          <w:color w:val="auto"/>
          <w:sz w:val="28"/>
          <w:szCs w:val="28"/>
        </w:rPr>
        <w:t>предмета</w:t>
      </w:r>
    </w:p>
    <w:p w:rsidR="00D81E5E" w:rsidRPr="00C8001B" w:rsidRDefault="00D81E5E" w:rsidP="00BF2691">
      <w:pPr>
        <w:pStyle w:val="a0"/>
        <w:shd w:val="clear" w:color="auto" w:fill="FFFFFF"/>
        <w:jc w:val="center"/>
        <w:rPr>
          <w:b/>
          <w:bCs/>
          <w:sz w:val="28"/>
          <w:szCs w:val="28"/>
        </w:rPr>
      </w:pPr>
      <w:r w:rsidRPr="00C8001B">
        <w:rPr>
          <w:b/>
          <w:bCs/>
          <w:sz w:val="28"/>
          <w:szCs w:val="28"/>
        </w:rPr>
        <w:t>Алгебра и начала математического анализа</w:t>
      </w:r>
    </w:p>
    <w:p w:rsidR="00D81E5E" w:rsidRPr="00C8001B" w:rsidRDefault="00D81E5E" w:rsidP="003046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 w:cs="FreeSetC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FreeSetC-Bold"/>
          <w:b/>
          <w:bCs/>
          <w:sz w:val="28"/>
          <w:szCs w:val="28"/>
          <w:lang w:eastAsia="zh-CN" w:bidi="th-TH"/>
        </w:rPr>
        <w:t>Углублённый уровень</w:t>
      </w:r>
    </w:p>
    <w:p w:rsidR="00D81E5E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Элементы теории множеств и математической логики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Понятие множества. Характеристическое свойство, элемент множества,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пустое, конечное, бесконечное множества. Способы задания множеств.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Подмножество. Отношения принадлежности, включения, равенства. Операции над множествами, их иллюстрации с помощью кругов Эйлера.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Истинные и ложные высказывания (утверждения), операции над высказываниями. Кванторы существования и всеобщности. 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Законы логики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.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Решение логических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задач с использованием кругов Эйлера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.</w:t>
      </w:r>
      <w:r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Умозаключения. Обоснование и доказательство в математике. Определения. Теоремы. Утверждения: обратное данном. Признак и свойство, необходимые и достаточные условия.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Числа и выражения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Множества натуральных, целых, рациональных, действительных чисел.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Множество комплексных чисел. Действия с комплексными числами.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Комплексно сопряжённые числа. Модуль и аргумент числа. 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Радианная мера угла. Тригонометрическая окружность. Синус, косинус, тангенс и котангенс числа. Тригонометрические формулы приведения и сложения, формулы двойного и половинного угла. Преобразование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суммы и разности тригонометрических функций в произведение и обратные преобразования.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Степень с действительным показателем, свойства степени. Число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e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Логарифм, свойства логарифма. Десятичный и натуральный логарифмы.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Тождественные преобразования тригонометрических, логарифмических,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степенных и иррациональных выражений.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Метод математической индукции.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Уравнения и неравенства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Уравнение, являющееся следствием другого уравнения; уравнения, равносильные на множестве, равносильные преобразования уравнений.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Тригонометрические, показательные, логарифмические и иррациональные уравнения и неравенства. Типы уравнений. Решение уравнений и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неравенств.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Метод интервалов для решения неравенств. Графические методы решения уравнений и неравенств. Решение уравнений и неравенств, содержащих переменную под знаком модуля.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Системы тригонометрических, показательных, логарифмических и иррациональных уравнений. Системы тригонометрических, показательных,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логарифмических и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иррациональных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неравенств.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Уравнения, системы уравнений с параметрами. 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Функции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Функция и её свойства; нули функции, промежутки знакопостоянства,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монотонность. Наибольшее и наименьшее значения функции. Периодическая функция и её наименьший период. Чётные и нечётные функции.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Взаимно обратные функции. Графики взаимно обратных функций.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Тригонометрические функции числового аргумента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y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= cos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x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,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y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= sin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x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,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y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= tg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x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,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y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= ctg 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x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. Свойства и графики тригонометрических функций. Обратные тригонометрические функции, их главные значения, свойства и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графики.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Степенная, показательная, логарифмическая функции, их свойства и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графики.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Преобразования графиков функций: сдвиг, умножение на число, симметрия относительно координатных осей и начала координат.</w:t>
      </w:r>
    </w:p>
    <w:p w:rsidR="00D81E5E" w:rsidRPr="00C8001B" w:rsidRDefault="00D81E5E" w:rsidP="003046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Элементы математического анализа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Бесконечно малые и бесконечно большие числовые последовательности. Предел числовой последовательности. Бесконечно убывающая геометрическая прогрессия.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Понятие предела функции в точке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 xml:space="preserve">.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Непрерывность функции.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Дифференцируемость функции. Производная функции в точке. Касательная к графику функции. Геометрический и физический смысл производной. Производные элементарных функций. Правила дифференцирования.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Точки экстремума (максимума и минимума). Исследование элементарных функций на точки экстремума, наибольшее и наименьшее значения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с помощью производной. 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Первообразная. Неопределённый интеграл. Первообразные элементарных функций. Площадь криволинейной трапеции. Формула Ньютона—Лейбница. Определённый интеграл. Вычисление площадей плоских фигур</w:t>
      </w:r>
      <w:r w:rsidRPr="00C8001B">
        <w:rPr>
          <w:rFonts w:ascii="Times New Roman" w:eastAsia="SimSun" w:hAnsi="Times New Roman" w:cs="NewtonCSanPin-Italic"/>
          <w:i/>
          <w:iCs/>
          <w:sz w:val="28"/>
          <w:szCs w:val="28"/>
          <w:lang w:eastAsia="zh-CN" w:bidi="th-TH"/>
        </w:rPr>
        <w:t>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Комбинаторика, вероятность и статистика,</w:t>
      </w:r>
      <w:r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Bold"/>
          <w:b/>
          <w:bCs/>
          <w:sz w:val="28"/>
          <w:szCs w:val="28"/>
          <w:lang w:eastAsia="zh-CN" w:bidi="th-TH"/>
        </w:rPr>
        <w:t>логика и теория графов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Правило произведения в комбинаторике. Соединения без повторений.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Сочетания и их свойства. Бином Ньютона. Вероятность события. Сумма вероятностей несовместных событий.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Противоположные события. Условная вероятность. Независимые события.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Произведение вероятностей независимых событий. Формула Бернулли.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Формула полной вероятности. Формула Байеса.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Дискретные случайные величины и их распределения. Совместные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распределения. Распределение суммы и произведения независимых случайных величин. Математическое ожидание и дисперсия случайной величины. Математическое ожидание и дисперсия суммы случайных величин.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Бинарная случайная величина, распределение Бернулли. Геометрическое распределение. Биномиальное распределение и его свойства.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Непрерывные случайные величины. Плотность вероятности. Функция</w:t>
      </w:r>
      <w:r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 xml:space="preserve"> </w:t>
      </w: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распределения. Равномерное распределение.</w:t>
      </w:r>
    </w:p>
    <w:p w:rsidR="00D81E5E" w:rsidRPr="00C8001B" w:rsidRDefault="00D81E5E" w:rsidP="00C800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NewtonCSanPin-Regular"/>
          <w:sz w:val="28"/>
          <w:szCs w:val="28"/>
          <w:lang w:eastAsia="zh-CN" w:bidi="th-TH"/>
        </w:rPr>
      </w:pPr>
      <w:r w:rsidRPr="00C8001B">
        <w:rPr>
          <w:rFonts w:ascii="Times New Roman" w:eastAsia="SimSun" w:hAnsi="Times New Roman" w:cs="NewtonCSanPin-Regular"/>
          <w:sz w:val="28"/>
          <w:szCs w:val="28"/>
          <w:lang w:eastAsia="zh-CN" w:bidi="th-TH"/>
        </w:rPr>
        <w:t>Нормальное распределение. Функция Лапласа. Параметры нормального распределения. Примеры случайных величин, подчинённых нормальному закону (погрешность измерений, рост человека).</w:t>
      </w:r>
    </w:p>
    <w:p w:rsidR="00D81E5E" w:rsidRDefault="00D81E5E" w:rsidP="00BF2691">
      <w:pPr>
        <w:shd w:val="clear" w:color="auto" w:fill="FFFFFF"/>
        <w:tabs>
          <w:tab w:val="left" w:pos="142"/>
        </w:tabs>
        <w:spacing w:after="0" w:line="240" w:lineRule="auto"/>
        <w:ind w:right="14"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2B7AFF">
        <w:rPr>
          <w:rFonts w:ascii="Times New Roman" w:hAnsi="Times New Roman"/>
          <w:b/>
          <w:bCs/>
          <w:sz w:val="28"/>
          <w:szCs w:val="28"/>
        </w:rPr>
        <w:t>Геометрия</w:t>
      </w:r>
    </w:p>
    <w:p w:rsidR="00D81E5E" w:rsidRDefault="00D81E5E" w:rsidP="003046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 w:cs="PragmaticaC-Bold"/>
          <w:b/>
          <w:b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PragmaticaC-Bold"/>
          <w:b/>
          <w:bCs/>
          <w:sz w:val="28"/>
          <w:szCs w:val="28"/>
          <w:lang w:eastAsia="zh-CN" w:bidi="th-TH"/>
        </w:rPr>
        <w:t>Углублённый уровень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PragmaticaC-Bold"/>
          <w:b/>
          <w:bCs/>
          <w:sz w:val="28"/>
          <w:szCs w:val="28"/>
          <w:lang w:eastAsia="zh-CN" w:bidi="th-TH"/>
        </w:rPr>
      </w:pPr>
    </w:p>
    <w:p w:rsidR="00D81E5E" w:rsidRPr="002B7AFF" w:rsidRDefault="00D81E5E" w:rsidP="003046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Основные понятия геометрии в пространстве. Аксиомы стереометрии и следствия из них.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Построение сечений многогранников методом следов. Центральное проектирование. Построение сечений многогранников методом</w:t>
      </w:r>
      <w:r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 </w:t>
      </w: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проекций.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Скрещивающиеся прямые в пространстве. Угол между ними. Теоремы о параллельности прямых и плоскостей в пространстве. Параллельное проектирование и изображение фигур.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Перпендикулярность прямой и плоскости. Ортогональное проектирование. Наклонные и проекции. Теорема о трёх перпендикулярах. Расстояния между фигурами в пространстве. Общий перпендикуляр двух скрещивающихся прямых.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Углы в пространстве. Перпендикулярные плоскости.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Виды многогранников. Правильные многогранники.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Призма. Параллелепипед. Свойства параллелепипеда. Прямоугольный параллелепипед. Наклонные призмы.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Пирамида. Виды пирамид. Элементы правильной пирамиды.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Пирамиды с равнонаклонёнными рёбрами и гранями, их основные</w:t>
      </w:r>
      <w:r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 </w:t>
      </w: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свойства.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Тела вращения: цилиндр, конус, шар и сфера. Сечения цилиндра, конуса и шара. Шаровой сегмент, шаровой слой, шаровой сектор (конус). Усечённая пирамида и усечённый конус.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Касательные прямые и плоскости. Вписанные и описанные сферы. Площади поверхностей многогранников. Площадь поверхности цилиндра и конуса. Площадь сферы.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Понятие объёма. Объёмы многогранников. Объёмы тел вращения.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Комбинации многогранников и тел вращения.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Italic"/>
          <w:i/>
          <w:i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Подобие в пространстве. Отношение объёмов и площадей поверхностей подобных фигур. 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Bold"/>
          <w:b/>
          <w:bCs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Bold"/>
          <w:b/>
          <w:bCs/>
          <w:sz w:val="28"/>
          <w:szCs w:val="28"/>
          <w:lang w:eastAsia="zh-CN" w:bidi="th-TH"/>
        </w:rPr>
        <w:t>Векторы и координаты в пространстве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Векторы и координаты. Сумма векторов, умножение вектора на</w:t>
      </w:r>
      <w:r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 </w:t>
      </w: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число. Угол между векторами. Скалярное произведение.</w:t>
      </w:r>
    </w:p>
    <w:p w:rsidR="00D81E5E" w:rsidRPr="002B7AFF" w:rsidRDefault="00D81E5E" w:rsidP="002B7A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>Уравнение плоскости. Формула расстояния между точками.</w:t>
      </w:r>
    </w:p>
    <w:p w:rsidR="00D81E5E" w:rsidRPr="002B7AFF" w:rsidRDefault="00D81E5E" w:rsidP="002B7AFF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8"/>
          <w:szCs w:val="28"/>
          <w:lang w:eastAsia="ru-RU"/>
        </w:rPr>
      </w:pPr>
      <w:r w:rsidRPr="002B7AFF">
        <w:rPr>
          <w:rFonts w:ascii="Times New Roman" w:eastAsia="SimSun" w:hAnsi="Times New Roman" w:cs="SchoolBookCSanPin-Regular"/>
          <w:sz w:val="28"/>
          <w:szCs w:val="28"/>
          <w:lang w:eastAsia="zh-CN" w:bidi="th-TH"/>
        </w:rPr>
        <w:t xml:space="preserve">Уравнение сферы. </w:t>
      </w:r>
    </w:p>
    <w:p w:rsidR="00D81E5E" w:rsidRPr="00ED1E5C" w:rsidRDefault="00D81E5E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D81E5E" w:rsidRPr="004C1A31" w:rsidRDefault="00D81E5E" w:rsidP="00BF2691">
      <w:pPr>
        <w:tabs>
          <w:tab w:val="left" w:pos="70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4C1A31">
        <w:rPr>
          <w:rFonts w:ascii="Times New Roman" w:hAnsi="Times New Roman"/>
          <w:b/>
          <w:bCs/>
          <w:sz w:val="28"/>
          <w:szCs w:val="28"/>
          <w:lang w:eastAsia="ru-RU"/>
        </w:rPr>
        <w:t>Тематическое планирование</w:t>
      </w:r>
      <w:bookmarkStart w:id="1" w:name="__DdeLink__4054_273661944"/>
      <w:bookmarkEnd w:id="1"/>
      <w:r w:rsidRPr="004C1A31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62"/>
        <w:gridCol w:w="5501"/>
        <w:gridCol w:w="2055"/>
      </w:tblGrid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3046D7">
              <w:rPr>
                <w:rFonts w:ascii="Times New Roman" w:hAnsi="Times New Roman"/>
                <w:b/>
                <w:lang w:eastAsia="ru-RU"/>
              </w:rPr>
              <w:t>№ п/п</w:t>
            </w: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3046D7">
              <w:rPr>
                <w:rFonts w:ascii="Times New Roman" w:hAnsi="Times New Roman"/>
                <w:b/>
                <w:lang w:eastAsia="ru-RU"/>
              </w:rPr>
              <w:t>Наименование раздела и темы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3046D7">
              <w:rPr>
                <w:rFonts w:ascii="Times New Roman" w:hAnsi="Times New Roman"/>
                <w:b/>
                <w:lang w:eastAsia="ru-RU"/>
              </w:rPr>
              <w:t>Часы учебного времени</w:t>
            </w:r>
          </w:p>
        </w:tc>
      </w:tr>
      <w:tr w:rsidR="00D81E5E" w:rsidRPr="009D50BC" w:rsidTr="00535086">
        <w:trPr>
          <w:jc w:val="center"/>
        </w:trPr>
        <w:tc>
          <w:tcPr>
            <w:tcW w:w="8618" w:type="dxa"/>
            <w:gridSpan w:val="3"/>
            <w:shd w:val="clear" w:color="auto" w:fill="D9D9D9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3046D7">
              <w:rPr>
                <w:rFonts w:ascii="Times New Roman" w:hAnsi="Times New Roman"/>
                <w:b/>
                <w:lang w:eastAsia="ru-RU"/>
              </w:rPr>
              <w:t>10 класс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Действительные числа  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12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Рациональные уравнения и неравенства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18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Избранные вопросы планиметрии</w:t>
            </w:r>
          </w:p>
        </w:tc>
        <w:tc>
          <w:tcPr>
            <w:tcW w:w="2055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12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247B2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Корень степени </w:t>
            </w:r>
            <w:r w:rsidRPr="003046D7">
              <w:rPr>
                <w:rFonts w:ascii="Times New Roman" w:hAnsi="Times New Roman"/>
                <w:i/>
                <w:lang w:eastAsia="ru-RU"/>
              </w:rPr>
              <w:t>п</w:t>
            </w:r>
          </w:p>
        </w:tc>
        <w:tc>
          <w:tcPr>
            <w:tcW w:w="2055" w:type="dxa"/>
          </w:tcPr>
          <w:p w:rsidR="00D81E5E" w:rsidRPr="003046D7" w:rsidRDefault="00D81E5E" w:rsidP="00247B2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12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A757D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 xml:space="preserve">Степень положительного числа  </w:t>
            </w:r>
          </w:p>
        </w:tc>
        <w:tc>
          <w:tcPr>
            <w:tcW w:w="2055" w:type="dxa"/>
          </w:tcPr>
          <w:p w:rsidR="00D81E5E" w:rsidRPr="003046D7" w:rsidRDefault="00D81E5E" w:rsidP="00A757D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13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7074A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Аксиомы стереометрии и их простейшие следствия</w:t>
            </w:r>
          </w:p>
        </w:tc>
        <w:tc>
          <w:tcPr>
            <w:tcW w:w="2055" w:type="dxa"/>
          </w:tcPr>
          <w:p w:rsidR="00D81E5E" w:rsidRPr="003046D7" w:rsidRDefault="00D81E5E" w:rsidP="007074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7074A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Логарифмы</w:t>
            </w:r>
          </w:p>
        </w:tc>
        <w:tc>
          <w:tcPr>
            <w:tcW w:w="2055" w:type="dxa"/>
          </w:tcPr>
          <w:p w:rsidR="00D81E5E" w:rsidRPr="003046D7" w:rsidRDefault="00D81E5E" w:rsidP="007074A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D3492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 xml:space="preserve">Показательные и логарифмические уравнения и неравенства </w:t>
            </w:r>
          </w:p>
        </w:tc>
        <w:tc>
          <w:tcPr>
            <w:tcW w:w="2055" w:type="dxa"/>
          </w:tcPr>
          <w:p w:rsidR="00D81E5E" w:rsidRPr="003046D7" w:rsidRDefault="00D81E5E" w:rsidP="00D3492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11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D34921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Параллельность прямых и плоскостей</w:t>
            </w:r>
          </w:p>
        </w:tc>
        <w:tc>
          <w:tcPr>
            <w:tcW w:w="2055" w:type="dxa"/>
          </w:tcPr>
          <w:p w:rsidR="00D81E5E" w:rsidRPr="003046D7" w:rsidRDefault="00D81E5E" w:rsidP="00D3492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9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1A16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Синус и косинус угла</w:t>
            </w:r>
          </w:p>
        </w:tc>
        <w:tc>
          <w:tcPr>
            <w:tcW w:w="2055" w:type="dxa"/>
          </w:tcPr>
          <w:p w:rsidR="00D81E5E" w:rsidRPr="003046D7" w:rsidRDefault="00D81E5E" w:rsidP="001A162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DC46F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Тангенс и котангенс угла </w:t>
            </w:r>
          </w:p>
        </w:tc>
        <w:tc>
          <w:tcPr>
            <w:tcW w:w="2055" w:type="dxa"/>
          </w:tcPr>
          <w:p w:rsidR="00D81E5E" w:rsidRPr="003046D7" w:rsidRDefault="00D81E5E" w:rsidP="00DC46F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07390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Формулы сложения  </w:t>
            </w:r>
          </w:p>
        </w:tc>
        <w:tc>
          <w:tcPr>
            <w:tcW w:w="2055" w:type="dxa"/>
          </w:tcPr>
          <w:p w:rsidR="00D81E5E" w:rsidRPr="003046D7" w:rsidRDefault="00D81E5E" w:rsidP="0007390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11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Перпендикулярность прямых и  плоскостей</w:t>
            </w:r>
          </w:p>
        </w:tc>
        <w:tc>
          <w:tcPr>
            <w:tcW w:w="2055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15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Тригонометрические функции числового аргумента</w:t>
            </w:r>
          </w:p>
        </w:tc>
        <w:tc>
          <w:tcPr>
            <w:tcW w:w="2055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9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 xml:space="preserve">Тригонометрические уравнения и неравенства  </w:t>
            </w:r>
          </w:p>
        </w:tc>
        <w:tc>
          <w:tcPr>
            <w:tcW w:w="2055" w:type="dxa"/>
          </w:tcPr>
          <w:p w:rsidR="00D81E5E" w:rsidRPr="003046D7" w:rsidRDefault="00D81E5E" w:rsidP="00C269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12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6D0C1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Декартовы координаты и векторы в пространстве (частично)</w:t>
            </w:r>
          </w:p>
        </w:tc>
        <w:tc>
          <w:tcPr>
            <w:tcW w:w="2055" w:type="dxa"/>
          </w:tcPr>
          <w:p w:rsidR="00D81E5E" w:rsidRPr="003046D7" w:rsidRDefault="00D81E5E" w:rsidP="006D0C1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6D0C1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Вероятность события</w:t>
            </w:r>
          </w:p>
        </w:tc>
        <w:tc>
          <w:tcPr>
            <w:tcW w:w="2055" w:type="dxa"/>
          </w:tcPr>
          <w:p w:rsidR="00D81E5E" w:rsidRPr="003046D7" w:rsidRDefault="00D81E5E" w:rsidP="006D0C1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Частота. Условная вероятность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2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Многогранники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18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Итоговое повторение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11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Повторение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D81E5E" w:rsidRPr="009D50BC" w:rsidTr="00535086">
        <w:trPr>
          <w:jc w:val="center"/>
        </w:trPr>
        <w:tc>
          <w:tcPr>
            <w:tcW w:w="8618" w:type="dxa"/>
            <w:gridSpan w:val="3"/>
            <w:shd w:val="clear" w:color="auto" w:fill="D9D9D9"/>
          </w:tcPr>
          <w:p w:rsidR="00D81E5E" w:rsidRPr="003046D7" w:rsidRDefault="00D81E5E" w:rsidP="00543F6A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3046D7">
              <w:rPr>
                <w:rFonts w:ascii="Times New Roman" w:hAnsi="Times New Roman"/>
                <w:b/>
                <w:lang w:eastAsia="ru-RU"/>
              </w:rPr>
              <w:t>11 класс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Функции </w:t>
            </w:r>
            <w:r w:rsidRPr="003046D7">
              <w:rPr>
                <w:rFonts w:ascii="Times New Roman" w:hAnsi="Times New Roman"/>
                <w:bCs/>
                <w:lang w:eastAsia="ru-RU"/>
              </w:rPr>
              <w:t>и их графики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9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spacing w:val="-2"/>
                <w:lang w:eastAsia="ru-RU"/>
              </w:rPr>
              <w:t xml:space="preserve">Предел </w:t>
            </w:r>
            <w:r w:rsidRPr="003046D7">
              <w:rPr>
                <w:rFonts w:ascii="Times New Roman" w:hAnsi="Times New Roman"/>
                <w:bCs/>
                <w:lang w:eastAsia="ru-RU"/>
              </w:rPr>
              <w:t>функции и непрерывность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pacing w:val="-2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Тела вращения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10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Обратные функции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ar-SA"/>
              </w:rPr>
              <w:t>Производная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11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Объемы многогранников</w:t>
            </w:r>
          </w:p>
        </w:tc>
        <w:tc>
          <w:tcPr>
            <w:tcW w:w="2055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8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Применение производной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16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Первообразная и интеграл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13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Равносильность уравнений и неравенств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Объемы и поверхности тел вращения</w:t>
            </w:r>
          </w:p>
        </w:tc>
        <w:tc>
          <w:tcPr>
            <w:tcW w:w="2055" w:type="dxa"/>
          </w:tcPr>
          <w:p w:rsidR="00D81E5E" w:rsidRPr="003046D7" w:rsidRDefault="00D81E5E" w:rsidP="005E0C8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9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Уравнения-следствия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8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bCs/>
                <w:lang w:eastAsia="ru-RU"/>
              </w:rPr>
              <w:t>Равносильность уравнений и неравенств системам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13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Равносильность уравнений на множествах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Декартовы координаты и векторы в пространстве (частично)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13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Равносильность неравенств на множествах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Метод промежутков для уравнений и неравенств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Использование свойств функций при решении уравнений и неравенств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ar-SA"/>
              </w:rPr>
              <w:t>Системы уравнений с несколькими неизвестными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8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Итоговое повторение </w:t>
            </w:r>
          </w:p>
        </w:tc>
        <w:tc>
          <w:tcPr>
            <w:tcW w:w="2055" w:type="dxa"/>
          </w:tcPr>
          <w:p w:rsidR="00D81E5E" w:rsidRPr="003046D7" w:rsidRDefault="00D81E5E" w:rsidP="005350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19</w:t>
            </w:r>
          </w:p>
        </w:tc>
      </w:tr>
      <w:tr w:rsidR="00D81E5E" w:rsidRPr="009D50BC" w:rsidTr="00543F6A">
        <w:trPr>
          <w:jc w:val="center"/>
        </w:trPr>
        <w:tc>
          <w:tcPr>
            <w:tcW w:w="1062" w:type="dxa"/>
          </w:tcPr>
          <w:p w:rsidR="00D81E5E" w:rsidRPr="003046D7" w:rsidRDefault="00D81E5E" w:rsidP="00543F6A">
            <w:pPr>
              <w:numPr>
                <w:ilvl w:val="0"/>
                <w:numId w:val="1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5501" w:type="dxa"/>
          </w:tcPr>
          <w:p w:rsidR="00D81E5E" w:rsidRPr="003046D7" w:rsidRDefault="00D81E5E" w:rsidP="00AD33A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 xml:space="preserve">Повторение </w:t>
            </w:r>
          </w:p>
        </w:tc>
        <w:tc>
          <w:tcPr>
            <w:tcW w:w="2055" w:type="dxa"/>
          </w:tcPr>
          <w:p w:rsidR="00D81E5E" w:rsidRPr="003046D7" w:rsidRDefault="00D81E5E" w:rsidP="00AD33A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046D7">
              <w:rPr>
                <w:rFonts w:ascii="Times New Roman" w:hAnsi="Times New Roman"/>
                <w:lang w:eastAsia="ru-RU"/>
              </w:rPr>
              <w:t>28</w:t>
            </w:r>
          </w:p>
        </w:tc>
      </w:tr>
    </w:tbl>
    <w:p w:rsidR="00D81E5E" w:rsidRPr="00ED1E5C" w:rsidRDefault="00D81E5E" w:rsidP="00BF2691">
      <w:pPr>
        <w:pStyle w:val="NormalWeb"/>
        <w:spacing w:before="0" w:after="0"/>
        <w:rPr>
          <w:color w:val="FF0000"/>
          <w:sz w:val="28"/>
          <w:szCs w:val="28"/>
        </w:rPr>
      </w:pPr>
    </w:p>
    <w:sectPr w:rsidR="00D81E5E" w:rsidRPr="00ED1E5C" w:rsidSect="000C29E8">
      <w:pgSz w:w="11907" w:h="16840" w:code="9"/>
      <w:pgMar w:top="1276" w:right="851" w:bottom="1276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ans">
    <w:altName w:val="Arial Unicode MS"/>
    <w:panose1 w:val="00000000000000000000"/>
    <w:charset w:val="80"/>
    <w:family w:val="swiss"/>
    <w:notTrueType/>
    <w:pitch w:val="variable"/>
    <w:sig w:usb0="00000001" w:usb1="08070000" w:usb2="00000010" w:usb3="00000000" w:csb0="00020000" w:csb1="00000000"/>
  </w:font>
  <w:font w:name="DejaVu Sans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wton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FreeSet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NewtonCSanPin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NewtonCSanPin-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ragmatica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40C22DC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>
    <w:nsid w:val="00000002"/>
    <w:multiLevelType w:val="singleLevel"/>
    <w:tmpl w:val="00000002"/>
    <w:name w:val="WW8Num1"/>
    <w:lvl w:ilvl="0">
      <w:numFmt w:val="bullet"/>
      <w:lvlText w:val="■"/>
      <w:lvlJc w:val="left"/>
      <w:pPr>
        <w:tabs>
          <w:tab w:val="num" w:pos="0"/>
        </w:tabs>
      </w:pPr>
      <w:rPr>
        <w:rFonts w:ascii="Times New Roman" w:hAnsi="Times New Roman"/>
      </w:rPr>
    </w:lvl>
  </w:abstractNum>
  <w:abstractNum w:abstractNumId="3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5"/>
    <w:multiLevelType w:val="singleLevel"/>
    <w:tmpl w:val="00000005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6"/>
    <w:multiLevelType w:val="singleLevel"/>
    <w:tmpl w:val="00000006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7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8"/>
    <w:multiLevelType w:val="singleLevel"/>
    <w:tmpl w:val="00000008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9"/>
    <w:multiLevelType w:val="singleLevel"/>
    <w:tmpl w:val="00000009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0">
    <w:nsid w:val="0000000A"/>
    <w:multiLevelType w:val="singleLevel"/>
    <w:tmpl w:val="0000000A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1">
    <w:nsid w:val="0000000B"/>
    <w:multiLevelType w:val="singleLevel"/>
    <w:tmpl w:val="0000000B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2">
    <w:nsid w:val="0000000C"/>
    <w:multiLevelType w:val="multilevel"/>
    <w:tmpl w:val="00000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3">
    <w:nsid w:val="00000016"/>
    <w:multiLevelType w:val="singleLevel"/>
    <w:tmpl w:val="00000016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4">
    <w:nsid w:val="02B03AEC"/>
    <w:multiLevelType w:val="hybridMultilevel"/>
    <w:tmpl w:val="84788BD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05287CA2"/>
    <w:multiLevelType w:val="hybridMultilevel"/>
    <w:tmpl w:val="C6F2BD00"/>
    <w:lvl w:ilvl="0" w:tplc="A2EE086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6">
    <w:nsid w:val="1C6220F5"/>
    <w:multiLevelType w:val="hybridMultilevel"/>
    <w:tmpl w:val="25EAED1E"/>
    <w:lvl w:ilvl="0" w:tplc="C8A2A4A6">
      <w:start w:val="6"/>
      <w:numFmt w:val="decimal"/>
      <w:lvlText w:val="%1."/>
      <w:lvlJc w:val="left"/>
      <w:pPr>
        <w:tabs>
          <w:tab w:val="num" w:pos="218"/>
        </w:tabs>
        <w:ind w:left="21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  <w:rPr>
        <w:rFonts w:cs="Times New Roman"/>
      </w:rPr>
    </w:lvl>
  </w:abstractNum>
  <w:abstractNum w:abstractNumId="17">
    <w:nsid w:val="1E27750E"/>
    <w:multiLevelType w:val="hybridMultilevel"/>
    <w:tmpl w:val="E3EEE6F2"/>
    <w:lvl w:ilvl="0" w:tplc="573ABCD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8">
    <w:nsid w:val="42DA6424"/>
    <w:multiLevelType w:val="hybridMultilevel"/>
    <w:tmpl w:val="F010580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0B07AC"/>
    <w:multiLevelType w:val="multilevel"/>
    <w:tmpl w:val="F62A5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755493D"/>
    <w:multiLevelType w:val="hybridMultilevel"/>
    <w:tmpl w:val="F7B68F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C187B53"/>
    <w:multiLevelType w:val="hybridMultilevel"/>
    <w:tmpl w:val="D28E1F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CFD45F3"/>
    <w:multiLevelType w:val="hybridMultilevel"/>
    <w:tmpl w:val="6DA498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0632C7"/>
    <w:multiLevelType w:val="hybridMultilevel"/>
    <w:tmpl w:val="9800E0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4EC94227"/>
    <w:multiLevelType w:val="hybridMultilevel"/>
    <w:tmpl w:val="83EA2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B576223"/>
    <w:multiLevelType w:val="hybridMultilevel"/>
    <w:tmpl w:val="4A5AE64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2412A9B"/>
    <w:multiLevelType w:val="hybridMultilevel"/>
    <w:tmpl w:val="AE3E2850"/>
    <w:lvl w:ilvl="0" w:tplc="0419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46130DD"/>
    <w:multiLevelType w:val="hybridMultilevel"/>
    <w:tmpl w:val="224C408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pStyle w:val="Heading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Heading3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pStyle w:val="Heading4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pStyle w:val="Heading5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pStyle w:val="Heading6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pStyle w:val="Heading7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pStyle w:val="Heading8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pStyle w:val="Heading9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4932E8D"/>
    <w:multiLevelType w:val="multilevel"/>
    <w:tmpl w:val="230CD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0927320"/>
    <w:multiLevelType w:val="hybridMultilevel"/>
    <w:tmpl w:val="E940F2A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2"/>
  </w:num>
  <w:num w:numId="3">
    <w:abstractNumId w:val="25"/>
  </w:num>
  <w:num w:numId="4">
    <w:abstractNumId w:val="29"/>
  </w:num>
  <w:num w:numId="5">
    <w:abstractNumId w:val="15"/>
  </w:num>
  <w:num w:numId="6">
    <w:abstractNumId w:val="18"/>
  </w:num>
  <w:num w:numId="7">
    <w:abstractNumId w:val="24"/>
  </w:num>
  <w:num w:numId="8">
    <w:abstractNumId w:val="17"/>
  </w:num>
  <w:num w:numId="9">
    <w:abstractNumId w:val="16"/>
  </w:num>
  <w:num w:numId="10">
    <w:abstractNumId w:val="0"/>
    <w:lvlOverride w:ilvl="0">
      <w:lvl w:ilvl="0">
        <w:numFmt w:val="bullet"/>
        <w:lvlText w:val="•"/>
        <w:legacy w:legacy="1" w:legacySpace="0" w:legacyIndent="223"/>
        <w:lvlJc w:val="left"/>
        <w:rPr>
          <w:rFonts w:ascii="Times New Roman" w:hAnsi="Times New Roman" w:hint="default"/>
        </w:rPr>
      </w:lvl>
    </w:lvlOverride>
  </w:num>
  <w:num w:numId="11">
    <w:abstractNumId w:val="0"/>
    <w:lvlOverride w:ilvl="0">
      <w:lvl w:ilvl="0">
        <w:numFmt w:val="bullet"/>
        <w:lvlText w:val="•"/>
        <w:legacy w:legacy="1" w:legacySpace="0" w:legacyIndent="230"/>
        <w:lvlJc w:val="left"/>
        <w:rPr>
          <w:rFonts w:ascii="Times New Roman" w:hAnsi="Times New Roman" w:hint="default"/>
        </w:rPr>
      </w:lvl>
    </w:lvlOverride>
  </w:num>
  <w:num w:numId="12">
    <w:abstractNumId w:val="21"/>
  </w:num>
  <w:num w:numId="13">
    <w:abstractNumId w:val="1"/>
  </w:num>
  <w:num w:numId="14">
    <w:abstractNumId w:val="23"/>
  </w:num>
  <w:num w:numId="15">
    <w:abstractNumId w:val="19"/>
  </w:num>
  <w:num w:numId="16">
    <w:abstractNumId w:val="28"/>
  </w:num>
  <w:num w:numId="17">
    <w:abstractNumId w:val="22"/>
  </w:num>
  <w:num w:numId="18">
    <w:abstractNumId w:val="20"/>
  </w:num>
  <w:num w:numId="19">
    <w:abstractNumId w:val="14"/>
  </w:num>
  <w:num w:numId="20">
    <w:abstractNumId w:val="26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E2A19"/>
    <w:rsid w:val="00010FE2"/>
    <w:rsid w:val="000313F2"/>
    <w:rsid w:val="000667E8"/>
    <w:rsid w:val="00072C41"/>
    <w:rsid w:val="00073906"/>
    <w:rsid w:val="000A3DF1"/>
    <w:rsid w:val="000C29E8"/>
    <w:rsid w:val="000F350B"/>
    <w:rsid w:val="00150F8E"/>
    <w:rsid w:val="00157171"/>
    <w:rsid w:val="001614D9"/>
    <w:rsid w:val="00171C00"/>
    <w:rsid w:val="00186E66"/>
    <w:rsid w:val="001A1627"/>
    <w:rsid w:val="001C703E"/>
    <w:rsid w:val="001E0AD5"/>
    <w:rsid w:val="001E77BF"/>
    <w:rsid w:val="0020406D"/>
    <w:rsid w:val="0022676B"/>
    <w:rsid w:val="00247B21"/>
    <w:rsid w:val="0025011A"/>
    <w:rsid w:val="00250D85"/>
    <w:rsid w:val="002669A8"/>
    <w:rsid w:val="00286CCA"/>
    <w:rsid w:val="00295921"/>
    <w:rsid w:val="002A1211"/>
    <w:rsid w:val="002B7AFF"/>
    <w:rsid w:val="003005B3"/>
    <w:rsid w:val="003046D7"/>
    <w:rsid w:val="00365931"/>
    <w:rsid w:val="003D0E26"/>
    <w:rsid w:val="003D4F02"/>
    <w:rsid w:val="004378E1"/>
    <w:rsid w:val="0044070C"/>
    <w:rsid w:val="0044677F"/>
    <w:rsid w:val="004761AD"/>
    <w:rsid w:val="00483547"/>
    <w:rsid w:val="004B1E68"/>
    <w:rsid w:val="004B568C"/>
    <w:rsid w:val="004C1A31"/>
    <w:rsid w:val="004C27C9"/>
    <w:rsid w:val="004E4CD5"/>
    <w:rsid w:val="004E7FAE"/>
    <w:rsid w:val="004F23FB"/>
    <w:rsid w:val="005038C9"/>
    <w:rsid w:val="005039B6"/>
    <w:rsid w:val="00535086"/>
    <w:rsid w:val="005377CA"/>
    <w:rsid w:val="0054101A"/>
    <w:rsid w:val="00543F6A"/>
    <w:rsid w:val="00544096"/>
    <w:rsid w:val="00553884"/>
    <w:rsid w:val="005579EB"/>
    <w:rsid w:val="005C1EA4"/>
    <w:rsid w:val="005D4818"/>
    <w:rsid w:val="005E0C8E"/>
    <w:rsid w:val="00656863"/>
    <w:rsid w:val="00666A78"/>
    <w:rsid w:val="00695755"/>
    <w:rsid w:val="006B040E"/>
    <w:rsid w:val="006C4A48"/>
    <w:rsid w:val="006D0C14"/>
    <w:rsid w:val="00704D6C"/>
    <w:rsid w:val="007074A1"/>
    <w:rsid w:val="00716760"/>
    <w:rsid w:val="00717EBE"/>
    <w:rsid w:val="00760141"/>
    <w:rsid w:val="0079515C"/>
    <w:rsid w:val="007A2D91"/>
    <w:rsid w:val="007E2738"/>
    <w:rsid w:val="007E361A"/>
    <w:rsid w:val="007E5E74"/>
    <w:rsid w:val="00811BCA"/>
    <w:rsid w:val="00840763"/>
    <w:rsid w:val="00864C8B"/>
    <w:rsid w:val="00882AE1"/>
    <w:rsid w:val="00890810"/>
    <w:rsid w:val="008A1220"/>
    <w:rsid w:val="008F718D"/>
    <w:rsid w:val="00903784"/>
    <w:rsid w:val="00922D05"/>
    <w:rsid w:val="00955917"/>
    <w:rsid w:val="00977738"/>
    <w:rsid w:val="009D50BC"/>
    <w:rsid w:val="009E0518"/>
    <w:rsid w:val="00A073DF"/>
    <w:rsid w:val="00A10DED"/>
    <w:rsid w:val="00A16CAA"/>
    <w:rsid w:val="00A369D4"/>
    <w:rsid w:val="00A757DC"/>
    <w:rsid w:val="00A85FF7"/>
    <w:rsid w:val="00A95D14"/>
    <w:rsid w:val="00AC0F20"/>
    <w:rsid w:val="00AD33AF"/>
    <w:rsid w:val="00B94C57"/>
    <w:rsid w:val="00B95D59"/>
    <w:rsid w:val="00BA0E66"/>
    <w:rsid w:val="00BE3B5C"/>
    <w:rsid w:val="00BF1123"/>
    <w:rsid w:val="00BF2691"/>
    <w:rsid w:val="00BF41E8"/>
    <w:rsid w:val="00C0038B"/>
    <w:rsid w:val="00C10B78"/>
    <w:rsid w:val="00C14AF0"/>
    <w:rsid w:val="00C1612A"/>
    <w:rsid w:val="00C26929"/>
    <w:rsid w:val="00C2782F"/>
    <w:rsid w:val="00C43FBF"/>
    <w:rsid w:val="00C66D76"/>
    <w:rsid w:val="00C8001B"/>
    <w:rsid w:val="00CC30BC"/>
    <w:rsid w:val="00CD5B1A"/>
    <w:rsid w:val="00D23889"/>
    <w:rsid w:val="00D34921"/>
    <w:rsid w:val="00D81E5E"/>
    <w:rsid w:val="00DA3177"/>
    <w:rsid w:val="00DB7ABF"/>
    <w:rsid w:val="00DC46FB"/>
    <w:rsid w:val="00DC4C1E"/>
    <w:rsid w:val="00DF0E59"/>
    <w:rsid w:val="00E20DC9"/>
    <w:rsid w:val="00E22D65"/>
    <w:rsid w:val="00E720F4"/>
    <w:rsid w:val="00E84A56"/>
    <w:rsid w:val="00E96655"/>
    <w:rsid w:val="00EB48A2"/>
    <w:rsid w:val="00EC705C"/>
    <w:rsid w:val="00ED1E5C"/>
    <w:rsid w:val="00EE2A19"/>
    <w:rsid w:val="00EE31B9"/>
    <w:rsid w:val="00EF7206"/>
    <w:rsid w:val="00F1574A"/>
    <w:rsid w:val="00F3440F"/>
    <w:rsid w:val="00F35244"/>
    <w:rsid w:val="00F97B3E"/>
    <w:rsid w:val="00FA2FB9"/>
    <w:rsid w:val="00FA3D6F"/>
    <w:rsid w:val="00FD77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186E66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1612A"/>
    <w:pPr>
      <w:keepNext/>
      <w:suppressAutoHyphens/>
      <w:spacing w:after="0" w:line="240" w:lineRule="auto"/>
      <w:jc w:val="center"/>
      <w:outlineLvl w:val="0"/>
    </w:pPr>
    <w:rPr>
      <w:rFonts w:ascii="Times New Roman" w:hAnsi="Times New Roman"/>
      <w:b/>
      <w:bCs/>
      <w:sz w:val="24"/>
      <w:szCs w:val="24"/>
      <w:lang w:eastAsia="ar-SA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1612A"/>
    <w:pPr>
      <w:keepNext/>
      <w:numPr>
        <w:ilvl w:val="1"/>
        <w:numId w:val="1"/>
      </w:numPr>
      <w:suppressAutoHyphens/>
      <w:spacing w:after="0" w:line="240" w:lineRule="auto"/>
      <w:outlineLvl w:val="1"/>
    </w:pPr>
    <w:rPr>
      <w:rFonts w:ascii="Times New Roman" w:hAnsi="Times New Roman"/>
      <w:b/>
      <w:bCs/>
      <w:sz w:val="24"/>
      <w:szCs w:val="24"/>
      <w:lang w:eastAsia="ar-SA"/>
    </w:rPr>
  </w:style>
  <w:style w:type="paragraph" w:styleId="Heading3">
    <w:name w:val="heading 3"/>
    <w:basedOn w:val="Normal"/>
    <w:next w:val="Normal"/>
    <w:link w:val="Heading3Char"/>
    <w:uiPriority w:val="99"/>
    <w:qFormat/>
    <w:rsid w:val="00C1612A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Times New Roman" w:hAnsi="Times New Roman"/>
      <w:b/>
      <w:bCs/>
      <w:sz w:val="24"/>
      <w:szCs w:val="24"/>
      <w:lang w:eastAsia="ar-SA"/>
    </w:rPr>
  </w:style>
  <w:style w:type="paragraph" w:styleId="Heading4">
    <w:name w:val="heading 4"/>
    <w:basedOn w:val="Normal"/>
    <w:next w:val="Normal"/>
    <w:link w:val="Heading4Char"/>
    <w:uiPriority w:val="99"/>
    <w:qFormat/>
    <w:rsid w:val="00C1612A"/>
    <w:pPr>
      <w:keepNext/>
      <w:numPr>
        <w:ilvl w:val="3"/>
        <w:numId w:val="1"/>
      </w:numPr>
      <w:suppressAutoHyphens/>
      <w:spacing w:before="240" w:after="60" w:line="240" w:lineRule="auto"/>
      <w:outlineLvl w:val="3"/>
    </w:pPr>
    <w:rPr>
      <w:b/>
      <w:bCs/>
      <w:sz w:val="28"/>
      <w:szCs w:val="28"/>
      <w:lang w:val="en-US" w:eastAsia="zh-CN"/>
    </w:rPr>
  </w:style>
  <w:style w:type="paragraph" w:styleId="Heading5">
    <w:name w:val="heading 5"/>
    <w:basedOn w:val="Normal"/>
    <w:next w:val="Normal"/>
    <w:link w:val="Heading5Char"/>
    <w:uiPriority w:val="99"/>
    <w:qFormat/>
    <w:rsid w:val="00C1612A"/>
    <w:pPr>
      <w:numPr>
        <w:ilvl w:val="4"/>
        <w:numId w:val="1"/>
      </w:numPr>
      <w:suppressAutoHyphens/>
      <w:spacing w:before="240" w:after="60" w:line="240" w:lineRule="auto"/>
      <w:outlineLvl w:val="4"/>
    </w:pPr>
    <w:rPr>
      <w:b/>
      <w:bCs/>
      <w:i/>
      <w:iCs/>
      <w:sz w:val="26"/>
      <w:szCs w:val="26"/>
      <w:lang w:val="en-US" w:eastAsia="zh-CN"/>
    </w:rPr>
  </w:style>
  <w:style w:type="paragraph" w:styleId="Heading6">
    <w:name w:val="heading 6"/>
    <w:basedOn w:val="Normal"/>
    <w:next w:val="Normal"/>
    <w:link w:val="Heading6Char"/>
    <w:uiPriority w:val="99"/>
    <w:qFormat/>
    <w:rsid w:val="00C1612A"/>
    <w:pPr>
      <w:numPr>
        <w:ilvl w:val="5"/>
        <w:numId w:val="1"/>
      </w:numPr>
      <w:suppressAutoHyphens/>
      <w:spacing w:before="240" w:after="60" w:line="240" w:lineRule="auto"/>
      <w:outlineLvl w:val="5"/>
    </w:pPr>
    <w:rPr>
      <w:b/>
      <w:bCs/>
      <w:sz w:val="20"/>
      <w:szCs w:val="20"/>
      <w:lang w:val="en-US" w:eastAsia="zh-CN"/>
    </w:rPr>
  </w:style>
  <w:style w:type="paragraph" w:styleId="Heading7">
    <w:name w:val="heading 7"/>
    <w:basedOn w:val="Normal"/>
    <w:next w:val="Normal"/>
    <w:link w:val="Heading7Char"/>
    <w:uiPriority w:val="99"/>
    <w:qFormat/>
    <w:rsid w:val="00C1612A"/>
    <w:pPr>
      <w:numPr>
        <w:ilvl w:val="6"/>
        <w:numId w:val="1"/>
      </w:numPr>
      <w:suppressAutoHyphens/>
      <w:spacing w:before="240" w:after="60" w:line="240" w:lineRule="auto"/>
      <w:outlineLvl w:val="6"/>
    </w:pPr>
    <w:rPr>
      <w:sz w:val="24"/>
      <w:szCs w:val="24"/>
      <w:lang w:val="en-US" w:eastAsia="zh-CN"/>
    </w:rPr>
  </w:style>
  <w:style w:type="paragraph" w:styleId="Heading8">
    <w:name w:val="heading 8"/>
    <w:basedOn w:val="Normal"/>
    <w:next w:val="Normal"/>
    <w:link w:val="Heading8Char"/>
    <w:uiPriority w:val="99"/>
    <w:qFormat/>
    <w:rsid w:val="00C1612A"/>
    <w:pPr>
      <w:numPr>
        <w:ilvl w:val="7"/>
        <w:numId w:val="1"/>
      </w:numPr>
      <w:suppressAutoHyphens/>
      <w:spacing w:before="240" w:after="60" w:line="240" w:lineRule="auto"/>
      <w:outlineLvl w:val="7"/>
    </w:pPr>
    <w:rPr>
      <w:i/>
      <w:iCs/>
      <w:sz w:val="24"/>
      <w:szCs w:val="24"/>
      <w:lang w:val="en-US" w:eastAsia="zh-CN"/>
    </w:rPr>
  </w:style>
  <w:style w:type="paragraph" w:styleId="Heading9">
    <w:name w:val="heading 9"/>
    <w:basedOn w:val="Normal"/>
    <w:next w:val="Normal"/>
    <w:link w:val="Heading9Char"/>
    <w:uiPriority w:val="99"/>
    <w:qFormat/>
    <w:rsid w:val="00C1612A"/>
    <w:pPr>
      <w:numPr>
        <w:ilvl w:val="8"/>
        <w:numId w:val="1"/>
      </w:numPr>
      <w:suppressAutoHyphens/>
      <w:spacing w:before="240" w:after="60" w:line="240" w:lineRule="auto"/>
      <w:outlineLvl w:val="8"/>
    </w:pPr>
    <w:rPr>
      <w:rFonts w:ascii="Cambria" w:hAnsi="Cambria"/>
      <w:sz w:val="20"/>
      <w:szCs w:val="20"/>
      <w:lang w:val="en-US" w:eastAsia="zh-C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C1612A"/>
    <w:rPr>
      <w:rFonts w:ascii="Times New Roman" w:hAnsi="Times New Roman" w:cs="Times New Roman"/>
      <w:b/>
      <w:sz w:val="24"/>
      <w:lang w:eastAsia="ar-SA" w:bidi="ar-SA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C1612A"/>
    <w:rPr>
      <w:rFonts w:ascii="Times New Roman" w:hAnsi="Times New Roman" w:cs="Times New Roman"/>
      <w:b/>
      <w:sz w:val="24"/>
      <w:lang w:eastAsia="ar-SA" w:bidi="ar-SA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C1612A"/>
    <w:rPr>
      <w:rFonts w:ascii="Times New Roman" w:hAnsi="Times New Roman" w:cs="Times New Roman"/>
      <w:b/>
      <w:sz w:val="24"/>
      <w:lang w:eastAsia="ar-SA" w:bidi="ar-SA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C1612A"/>
    <w:rPr>
      <w:rFonts w:ascii="Calibri" w:hAnsi="Calibri" w:cs="Times New Roman"/>
      <w:b/>
      <w:sz w:val="28"/>
      <w:lang w:val="en-US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C1612A"/>
    <w:rPr>
      <w:rFonts w:ascii="Calibri" w:hAnsi="Calibri" w:cs="Times New Roman"/>
      <w:b/>
      <w:i/>
      <w:sz w:val="26"/>
      <w:lang w:val="en-US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C1612A"/>
    <w:rPr>
      <w:rFonts w:ascii="Calibri" w:hAnsi="Calibri" w:cs="Times New Roman"/>
      <w:b/>
      <w:lang w:val="en-US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C1612A"/>
    <w:rPr>
      <w:rFonts w:ascii="Calibri" w:hAnsi="Calibri" w:cs="Times New Roman"/>
      <w:sz w:val="24"/>
      <w:lang w:val="en-US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C1612A"/>
    <w:rPr>
      <w:rFonts w:ascii="Calibri" w:hAnsi="Calibri" w:cs="Times New Roman"/>
      <w:i/>
      <w:sz w:val="24"/>
      <w:lang w:val="en-US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C1612A"/>
    <w:rPr>
      <w:rFonts w:ascii="Cambria" w:hAnsi="Cambria" w:cs="Times New Roman"/>
      <w:lang w:val="en-US"/>
    </w:rPr>
  </w:style>
  <w:style w:type="paragraph" w:customStyle="1" w:styleId="Default">
    <w:name w:val="Default"/>
    <w:uiPriority w:val="99"/>
    <w:rsid w:val="00EE2A1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a">
    <w:name w:val="Содержимое таблицы"/>
    <w:basedOn w:val="Normal"/>
    <w:uiPriority w:val="99"/>
    <w:rsid w:val="007E2738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0">
    <w:name w:val="Базовый"/>
    <w:uiPriority w:val="99"/>
    <w:rsid w:val="007E2738"/>
    <w:pPr>
      <w:tabs>
        <w:tab w:val="left" w:pos="708"/>
      </w:tabs>
      <w:suppressAutoHyphens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79515C"/>
    <w:pPr>
      <w:suppressAutoHyphens/>
      <w:spacing w:after="0" w:line="240" w:lineRule="auto"/>
      <w:ind w:left="720"/>
    </w:pPr>
    <w:rPr>
      <w:rFonts w:eastAsia="Times New Roman"/>
      <w:sz w:val="24"/>
      <w:szCs w:val="24"/>
      <w:lang w:val="en-US"/>
    </w:rPr>
  </w:style>
  <w:style w:type="character" w:customStyle="1" w:styleId="WW8Num1z0">
    <w:name w:val="WW8Num1z0"/>
    <w:uiPriority w:val="99"/>
    <w:rsid w:val="00C1612A"/>
    <w:rPr>
      <w:rFonts w:ascii="Times New Roman" w:hAnsi="Times New Roman"/>
    </w:rPr>
  </w:style>
  <w:style w:type="character" w:customStyle="1" w:styleId="WW8Num1z1">
    <w:name w:val="WW8Num1z1"/>
    <w:uiPriority w:val="99"/>
    <w:rsid w:val="00C1612A"/>
    <w:rPr>
      <w:rFonts w:ascii="Courier New" w:hAnsi="Courier New"/>
    </w:rPr>
  </w:style>
  <w:style w:type="character" w:customStyle="1" w:styleId="WW8Num1z2">
    <w:name w:val="WW8Num1z2"/>
    <w:uiPriority w:val="99"/>
    <w:rsid w:val="00C1612A"/>
    <w:rPr>
      <w:rFonts w:ascii="Wingdings" w:hAnsi="Wingdings"/>
    </w:rPr>
  </w:style>
  <w:style w:type="character" w:customStyle="1" w:styleId="WW8Num1z3">
    <w:name w:val="WW8Num1z3"/>
    <w:uiPriority w:val="99"/>
    <w:rsid w:val="00C1612A"/>
    <w:rPr>
      <w:rFonts w:ascii="Symbol" w:hAnsi="Symbol"/>
    </w:rPr>
  </w:style>
  <w:style w:type="character" w:customStyle="1" w:styleId="WW8Num2z0">
    <w:name w:val="WW8Num2z0"/>
    <w:uiPriority w:val="99"/>
    <w:rsid w:val="00C1612A"/>
    <w:rPr>
      <w:rFonts w:ascii="Symbol" w:hAnsi="Symbol"/>
    </w:rPr>
  </w:style>
  <w:style w:type="character" w:customStyle="1" w:styleId="WW8Num2z1">
    <w:name w:val="WW8Num2z1"/>
    <w:uiPriority w:val="99"/>
    <w:rsid w:val="00C1612A"/>
    <w:rPr>
      <w:rFonts w:ascii="Courier New" w:hAnsi="Courier New"/>
    </w:rPr>
  </w:style>
  <w:style w:type="character" w:customStyle="1" w:styleId="WW8Num2z2">
    <w:name w:val="WW8Num2z2"/>
    <w:uiPriority w:val="99"/>
    <w:rsid w:val="00C1612A"/>
    <w:rPr>
      <w:rFonts w:ascii="Wingdings" w:hAnsi="Wingdings"/>
    </w:rPr>
  </w:style>
  <w:style w:type="character" w:customStyle="1" w:styleId="WW8Num3z0">
    <w:name w:val="WW8Num3z0"/>
    <w:uiPriority w:val="99"/>
    <w:rsid w:val="00C1612A"/>
    <w:rPr>
      <w:rFonts w:ascii="Symbol" w:hAnsi="Symbol"/>
    </w:rPr>
  </w:style>
  <w:style w:type="character" w:customStyle="1" w:styleId="WW8Num3z1">
    <w:name w:val="WW8Num3z1"/>
    <w:uiPriority w:val="99"/>
    <w:rsid w:val="00C1612A"/>
    <w:rPr>
      <w:rFonts w:ascii="Courier New" w:hAnsi="Courier New"/>
    </w:rPr>
  </w:style>
  <w:style w:type="character" w:customStyle="1" w:styleId="WW8Num3z2">
    <w:name w:val="WW8Num3z2"/>
    <w:uiPriority w:val="99"/>
    <w:rsid w:val="00C1612A"/>
    <w:rPr>
      <w:rFonts w:ascii="Wingdings" w:hAnsi="Wingdings"/>
    </w:rPr>
  </w:style>
  <w:style w:type="character" w:customStyle="1" w:styleId="WW8Num4z0">
    <w:name w:val="WW8Num4z0"/>
    <w:uiPriority w:val="99"/>
    <w:rsid w:val="00C1612A"/>
    <w:rPr>
      <w:rFonts w:ascii="Symbol" w:hAnsi="Symbol"/>
    </w:rPr>
  </w:style>
  <w:style w:type="character" w:customStyle="1" w:styleId="WW8Num4z1">
    <w:name w:val="WW8Num4z1"/>
    <w:uiPriority w:val="99"/>
    <w:rsid w:val="00C1612A"/>
    <w:rPr>
      <w:rFonts w:ascii="Courier New" w:hAnsi="Courier New"/>
    </w:rPr>
  </w:style>
  <w:style w:type="character" w:customStyle="1" w:styleId="WW8Num4z2">
    <w:name w:val="WW8Num4z2"/>
    <w:uiPriority w:val="99"/>
    <w:rsid w:val="00C1612A"/>
    <w:rPr>
      <w:rFonts w:ascii="Wingdings" w:hAnsi="Wingdings"/>
    </w:rPr>
  </w:style>
  <w:style w:type="character" w:customStyle="1" w:styleId="WW8Num5z0">
    <w:name w:val="WW8Num5z0"/>
    <w:uiPriority w:val="99"/>
    <w:rsid w:val="00C1612A"/>
    <w:rPr>
      <w:rFonts w:ascii="Symbol" w:hAnsi="Symbol"/>
    </w:rPr>
  </w:style>
  <w:style w:type="character" w:customStyle="1" w:styleId="WW8Num5z1">
    <w:name w:val="WW8Num5z1"/>
    <w:uiPriority w:val="99"/>
    <w:rsid w:val="00C1612A"/>
    <w:rPr>
      <w:rFonts w:ascii="Courier New" w:hAnsi="Courier New"/>
    </w:rPr>
  </w:style>
  <w:style w:type="character" w:customStyle="1" w:styleId="WW8Num5z2">
    <w:name w:val="WW8Num5z2"/>
    <w:uiPriority w:val="99"/>
    <w:rsid w:val="00C1612A"/>
    <w:rPr>
      <w:rFonts w:ascii="Wingdings" w:hAnsi="Wingdings"/>
    </w:rPr>
  </w:style>
  <w:style w:type="character" w:customStyle="1" w:styleId="WW8Num6z0">
    <w:name w:val="WW8Num6z0"/>
    <w:uiPriority w:val="99"/>
    <w:rsid w:val="00C1612A"/>
    <w:rPr>
      <w:rFonts w:ascii="Symbol" w:hAnsi="Symbol"/>
    </w:rPr>
  </w:style>
  <w:style w:type="character" w:customStyle="1" w:styleId="WW8Num6z1">
    <w:name w:val="WW8Num6z1"/>
    <w:uiPriority w:val="99"/>
    <w:rsid w:val="00C1612A"/>
    <w:rPr>
      <w:rFonts w:ascii="Courier New" w:hAnsi="Courier New"/>
    </w:rPr>
  </w:style>
  <w:style w:type="character" w:customStyle="1" w:styleId="WW8Num6z2">
    <w:name w:val="WW8Num6z2"/>
    <w:uiPriority w:val="99"/>
    <w:rsid w:val="00C1612A"/>
    <w:rPr>
      <w:rFonts w:ascii="Wingdings" w:hAnsi="Wingdings"/>
    </w:rPr>
  </w:style>
  <w:style w:type="character" w:customStyle="1" w:styleId="WW8Num7z0">
    <w:name w:val="WW8Num7z0"/>
    <w:uiPriority w:val="99"/>
    <w:rsid w:val="00C1612A"/>
    <w:rPr>
      <w:rFonts w:ascii="Symbol" w:hAnsi="Symbol"/>
    </w:rPr>
  </w:style>
  <w:style w:type="character" w:customStyle="1" w:styleId="WW8Num7z1">
    <w:name w:val="WW8Num7z1"/>
    <w:uiPriority w:val="99"/>
    <w:rsid w:val="00C1612A"/>
    <w:rPr>
      <w:rFonts w:ascii="Courier New" w:hAnsi="Courier New"/>
    </w:rPr>
  </w:style>
  <w:style w:type="character" w:customStyle="1" w:styleId="WW8Num7z2">
    <w:name w:val="WW8Num7z2"/>
    <w:uiPriority w:val="99"/>
    <w:rsid w:val="00C1612A"/>
    <w:rPr>
      <w:rFonts w:ascii="Wingdings" w:hAnsi="Wingdings"/>
    </w:rPr>
  </w:style>
  <w:style w:type="character" w:customStyle="1" w:styleId="WW8Num8z0">
    <w:name w:val="WW8Num8z0"/>
    <w:uiPriority w:val="99"/>
    <w:rsid w:val="00C1612A"/>
    <w:rPr>
      <w:rFonts w:ascii="Symbol" w:hAnsi="Symbol"/>
    </w:rPr>
  </w:style>
  <w:style w:type="character" w:customStyle="1" w:styleId="WW8Num8z1">
    <w:name w:val="WW8Num8z1"/>
    <w:uiPriority w:val="99"/>
    <w:rsid w:val="00C1612A"/>
    <w:rPr>
      <w:rFonts w:ascii="Courier New" w:hAnsi="Courier New"/>
    </w:rPr>
  </w:style>
  <w:style w:type="character" w:customStyle="1" w:styleId="WW8Num8z2">
    <w:name w:val="WW8Num8z2"/>
    <w:uiPriority w:val="99"/>
    <w:rsid w:val="00C1612A"/>
    <w:rPr>
      <w:rFonts w:ascii="Wingdings" w:hAnsi="Wingdings"/>
    </w:rPr>
  </w:style>
  <w:style w:type="character" w:customStyle="1" w:styleId="WW8Num9z0">
    <w:name w:val="WW8Num9z0"/>
    <w:uiPriority w:val="99"/>
    <w:rsid w:val="00C1612A"/>
    <w:rPr>
      <w:sz w:val="24"/>
    </w:rPr>
  </w:style>
  <w:style w:type="character" w:customStyle="1" w:styleId="WW8Num11z0">
    <w:name w:val="WW8Num11z0"/>
    <w:uiPriority w:val="99"/>
    <w:rsid w:val="00C1612A"/>
    <w:rPr>
      <w:rFonts w:ascii="Symbol" w:hAnsi="Symbol"/>
    </w:rPr>
  </w:style>
  <w:style w:type="character" w:customStyle="1" w:styleId="WW8Num11z1">
    <w:name w:val="WW8Num11z1"/>
    <w:uiPriority w:val="99"/>
    <w:rsid w:val="00C1612A"/>
    <w:rPr>
      <w:rFonts w:ascii="Courier New" w:hAnsi="Courier New"/>
    </w:rPr>
  </w:style>
  <w:style w:type="character" w:customStyle="1" w:styleId="WW8Num11z2">
    <w:name w:val="WW8Num11z2"/>
    <w:uiPriority w:val="99"/>
    <w:rsid w:val="00C1612A"/>
    <w:rPr>
      <w:rFonts w:ascii="Wingdings" w:hAnsi="Wingdings"/>
    </w:rPr>
  </w:style>
  <w:style w:type="character" w:customStyle="1" w:styleId="WW8Num12z0">
    <w:name w:val="WW8Num12z0"/>
    <w:uiPriority w:val="99"/>
    <w:rsid w:val="00C1612A"/>
    <w:rPr>
      <w:rFonts w:ascii="Symbol" w:hAnsi="Symbol"/>
    </w:rPr>
  </w:style>
  <w:style w:type="character" w:customStyle="1" w:styleId="WW8Num12z1">
    <w:name w:val="WW8Num12z1"/>
    <w:uiPriority w:val="99"/>
    <w:rsid w:val="00C1612A"/>
    <w:rPr>
      <w:rFonts w:ascii="Courier New" w:hAnsi="Courier New"/>
    </w:rPr>
  </w:style>
  <w:style w:type="character" w:customStyle="1" w:styleId="WW8Num12z2">
    <w:name w:val="WW8Num12z2"/>
    <w:uiPriority w:val="99"/>
    <w:rsid w:val="00C1612A"/>
    <w:rPr>
      <w:rFonts w:ascii="Wingdings" w:hAnsi="Wingdings"/>
    </w:rPr>
  </w:style>
  <w:style w:type="character" w:customStyle="1" w:styleId="1">
    <w:name w:val="Основной шрифт абзаца1"/>
    <w:uiPriority w:val="99"/>
    <w:rsid w:val="00C1612A"/>
  </w:style>
  <w:style w:type="character" w:customStyle="1" w:styleId="13">
    <w:name w:val="Знак Знак13"/>
    <w:uiPriority w:val="99"/>
    <w:rsid w:val="00C1612A"/>
    <w:rPr>
      <w:b/>
      <w:sz w:val="24"/>
      <w:lang w:val="ru-RU" w:eastAsia="ar-SA" w:bidi="ar-SA"/>
    </w:rPr>
  </w:style>
  <w:style w:type="character" w:customStyle="1" w:styleId="12">
    <w:name w:val="Знак Знак12"/>
    <w:uiPriority w:val="99"/>
    <w:rsid w:val="00C1612A"/>
    <w:rPr>
      <w:b/>
      <w:sz w:val="24"/>
      <w:lang w:val="ru-RU" w:eastAsia="ar-SA" w:bidi="ar-SA"/>
    </w:rPr>
  </w:style>
  <w:style w:type="character" w:customStyle="1" w:styleId="11">
    <w:name w:val="Знак Знак11"/>
    <w:uiPriority w:val="99"/>
    <w:rsid w:val="00C1612A"/>
    <w:rPr>
      <w:b/>
      <w:sz w:val="24"/>
      <w:lang w:val="ru-RU" w:eastAsia="ar-SA" w:bidi="ar-SA"/>
    </w:rPr>
  </w:style>
  <w:style w:type="character" w:customStyle="1" w:styleId="10">
    <w:name w:val="Знак Знак10"/>
    <w:uiPriority w:val="99"/>
    <w:rsid w:val="00C1612A"/>
    <w:rPr>
      <w:rFonts w:ascii="Calibri" w:hAnsi="Calibri"/>
      <w:b/>
      <w:sz w:val="28"/>
      <w:lang w:val="en-US" w:eastAsia="en-US"/>
    </w:rPr>
  </w:style>
  <w:style w:type="character" w:customStyle="1" w:styleId="9">
    <w:name w:val="Знак Знак9"/>
    <w:uiPriority w:val="99"/>
    <w:rsid w:val="00C1612A"/>
    <w:rPr>
      <w:rFonts w:ascii="Calibri" w:hAnsi="Calibri"/>
      <w:b/>
      <w:i/>
      <w:sz w:val="26"/>
      <w:lang w:val="en-US" w:eastAsia="en-US"/>
    </w:rPr>
  </w:style>
  <w:style w:type="character" w:customStyle="1" w:styleId="8">
    <w:name w:val="Знак Знак8"/>
    <w:uiPriority w:val="99"/>
    <w:rsid w:val="00C1612A"/>
    <w:rPr>
      <w:rFonts w:ascii="Calibri" w:hAnsi="Calibri"/>
      <w:b/>
      <w:sz w:val="22"/>
      <w:lang w:val="en-US" w:eastAsia="en-US"/>
    </w:rPr>
  </w:style>
  <w:style w:type="character" w:customStyle="1" w:styleId="7">
    <w:name w:val="Знак Знак7"/>
    <w:uiPriority w:val="99"/>
    <w:rsid w:val="00C1612A"/>
    <w:rPr>
      <w:rFonts w:ascii="Calibri" w:hAnsi="Calibri"/>
      <w:sz w:val="24"/>
      <w:lang w:val="en-US" w:eastAsia="en-US"/>
    </w:rPr>
  </w:style>
  <w:style w:type="character" w:customStyle="1" w:styleId="6">
    <w:name w:val="Знак Знак6"/>
    <w:uiPriority w:val="99"/>
    <w:rsid w:val="00C1612A"/>
    <w:rPr>
      <w:rFonts w:ascii="Calibri" w:hAnsi="Calibri"/>
      <w:i/>
      <w:sz w:val="24"/>
      <w:lang w:val="en-US" w:eastAsia="en-US"/>
    </w:rPr>
  </w:style>
  <w:style w:type="character" w:customStyle="1" w:styleId="5">
    <w:name w:val="Знак Знак5"/>
    <w:uiPriority w:val="99"/>
    <w:rsid w:val="00C1612A"/>
    <w:rPr>
      <w:rFonts w:ascii="Cambria" w:hAnsi="Cambria"/>
      <w:sz w:val="22"/>
      <w:lang w:val="en-US" w:eastAsia="en-US"/>
    </w:rPr>
  </w:style>
  <w:style w:type="character" w:customStyle="1" w:styleId="3">
    <w:name w:val="Знак Знак3"/>
    <w:uiPriority w:val="99"/>
    <w:rsid w:val="00C1612A"/>
    <w:rPr>
      <w:sz w:val="24"/>
      <w:lang w:val="ru-RU" w:eastAsia="ar-SA" w:bidi="ar-SA"/>
    </w:rPr>
  </w:style>
  <w:style w:type="character" w:styleId="PageNumber">
    <w:name w:val="page number"/>
    <w:basedOn w:val="DefaultParagraphFont"/>
    <w:uiPriority w:val="99"/>
    <w:rsid w:val="00C1612A"/>
    <w:rPr>
      <w:rFonts w:cs="Times New Roman"/>
    </w:rPr>
  </w:style>
  <w:style w:type="character" w:customStyle="1" w:styleId="a1">
    <w:name w:val="Знак Знак"/>
    <w:uiPriority w:val="99"/>
    <w:rsid w:val="00C1612A"/>
    <w:rPr>
      <w:b/>
      <w:sz w:val="24"/>
      <w:lang w:val="ru-RU" w:eastAsia="ar-SA" w:bidi="ar-SA"/>
    </w:rPr>
  </w:style>
  <w:style w:type="character" w:styleId="Strong">
    <w:name w:val="Strong"/>
    <w:basedOn w:val="DefaultParagraphFont"/>
    <w:uiPriority w:val="99"/>
    <w:qFormat/>
    <w:rsid w:val="00C1612A"/>
    <w:rPr>
      <w:rFonts w:cs="Times New Roman"/>
      <w:b/>
    </w:rPr>
  </w:style>
  <w:style w:type="character" w:styleId="Hyperlink">
    <w:name w:val="Hyperlink"/>
    <w:basedOn w:val="DefaultParagraphFont"/>
    <w:uiPriority w:val="99"/>
    <w:rsid w:val="00C1612A"/>
    <w:rPr>
      <w:rFonts w:cs="Times New Roman"/>
      <w:color w:val="000000"/>
      <w:u w:val="single"/>
    </w:rPr>
  </w:style>
  <w:style w:type="character" w:customStyle="1" w:styleId="4">
    <w:name w:val="Знак Знак4"/>
    <w:uiPriority w:val="99"/>
    <w:rsid w:val="00C1612A"/>
    <w:rPr>
      <w:rFonts w:ascii="Calibri" w:hAnsi="Calibri"/>
      <w:sz w:val="24"/>
      <w:lang w:val="en-US" w:eastAsia="en-US"/>
    </w:rPr>
  </w:style>
  <w:style w:type="character" w:customStyle="1" w:styleId="2">
    <w:name w:val="Знак Знак2"/>
    <w:uiPriority w:val="99"/>
    <w:rsid w:val="00C1612A"/>
    <w:rPr>
      <w:rFonts w:ascii="Cambria" w:hAnsi="Cambria"/>
      <w:b/>
      <w:kern w:val="1"/>
      <w:sz w:val="32"/>
      <w:lang w:val="en-US" w:eastAsia="en-US"/>
    </w:rPr>
  </w:style>
  <w:style w:type="character" w:customStyle="1" w:styleId="14">
    <w:name w:val="Знак Знак1"/>
    <w:uiPriority w:val="99"/>
    <w:rsid w:val="00C1612A"/>
    <w:rPr>
      <w:rFonts w:ascii="Cambria" w:hAnsi="Cambria"/>
      <w:sz w:val="24"/>
      <w:lang w:val="en-US" w:eastAsia="en-US"/>
    </w:rPr>
  </w:style>
  <w:style w:type="character" w:styleId="Emphasis">
    <w:name w:val="Emphasis"/>
    <w:basedOn w:val="DefaultParagraphFont"/>
    <w:uiPriority w:val="99"/>
    <w:qFormat/>
    <w:rsid w:val="00C1612A"/>
    <w:rPr>
      <w:rFonts w:ascii="Calibri" w:hAnsi="Calibri" w:cs="Times New Roman"/>
      <w:b/>
      <w:i/>
    </w:rPr>
  </w:style>
  <w:style w:type="character" w:customStyle="1" w:styleId="20">
    <w:name w:val="Цитата 2 Знак"/>
    <w:uiPriority w:val="99"/>
    <w:rsid w:val="00C1612A"/>
    <w:rPr>
      <w:rFonts w:ascii="Calibri" w:hAnsi="Calibri"/>
      <w:i/>
      <w:sz w:val="24"/>
      <w:lang w:val="en-US" w:eastAsia="en-US"/>
    </w:rPr>
  </w:style>
  <w:style w:type="character" w:customStyle="1" w:styleId="a2">
    <w:name w:val="Выделенная цитата Знак"/>
    <w:uiPriority w:val="99"/>
    <w:rsid w:val="00C1612A"/>
    <w:rPr>
      <w:rFonts w:ascii="Calibri" w:hAnsi="Calibri"/>
      <w:b/>
      <w:i/>
      <w:sz w:val="22"/>
      <w:lang w:val="en-US" w:eastAsia="en-US"/>
    </w:rPr>
  </w:style>
  <w:style w:type="character" w:styleId="SubtleEmphasis">
    <w:name w:val="Subtle Emphasis"/>
    <w:basedOn w:val="DefaultParagraphFont"/>
    <w:uiPriority w:val="99"/>
    <w:qFormat/>
    <w:rsid w:val="00C1612A"/>
    <w:rPr>
      <w:rFonts w:cs="Times New Roman"/>
      <w:i/>
      <w:color w:val="5A5A5A"/>
    </w:rPr>
  </w:style>
  <w:style w:type="character" w:styleId="IntenseEmphasis">
    <w:name w:val="Intense Emphasis"/>
    <w:basedOn w:val="DefaultParagraphFont"/>
    <w:uiPriority w:val="99"/>
    <w:qFormat/>
    <w:rsid w:val="00C1612A"/>
    <w:rPr>
      <w:rFonts w:cs="Times New Roman"/>
      <w:b/>
      <w:i/>
      <w:sz w:val="24"/>
      <w:u w:val="single"/>
    </w:rPr>
  </w:style>
  <w:style w:type="character" w:styleId="SubtleReference">
    <w:name w:val="Subtle Reference"/>
    <w:basedOn w:val="DefaultParagraphFont"/>
    <w:uiPriority w:val="99"/>
    <w:qFormat/>
    <w:rsid w:val="00C1612A"/>
    <w:rPr>
      <w:rFonts w:cs="Times New Roman"/>
      <w:sz w:val="24"/>
      <w:u w:val="single"/>
    </w:rPr>
  </w:style>
  <w:style w:type="character" w:styleId="IntenseReference">
    <w:name w:val="Intense Reference"/>
    <w:basedOn w:val="DefaultParagraphFont"/>
    <w:uiPriority w:val="99"/>
    <w:qFormat/>
    <w:rsid w:val="00C1612A"/>
    <w:rPr>
      <w:rFonts w:cs="Times New Roman"/>
      <w:b/>
      <w:sz w:val="24"/>
      <w:u w:val="single"/>
    </w:rPr>
  </w:style>
  <w:style w:type="character" w:styleId="BookTitle">
    <w:name w:val="Book Title"/>
    <w:basedOn w:val="DefaultParagraphFont"/>
    <w:uiPriority w:val="99"/>
    <w:qFormat/>
    <w:rsid w:val="00C1612A"/>
    <w:rPr>
      <w:rFonts w:ascii="Cambria" w:hAnsi="Cambria" w:cs="Times New Roman"/>
      <w:b/>
      <w:i/>
      <w:sz w:val="24"/>
    </w:rPr>
  </w:style>
  <w:style w:type="character" w:customStyle="1" w:styleId="140">
    <w:name w:val="Знак Знак14"/>
    <w:uiPriority w:val="99"/>
    <w:rsid w:val="00C1612A"/>
    <w:rPr>
      <w:rFonts w:ascii="Courier New" w:hAnsi="Courier New"/>
      <w:sz w:val="28"/>
      <w:lang w:val="ru-RU" w:eastAsia="ar-SA" w:bidi="ar-SA"/>
    </w:rPr>
  </w:style>
  <w:style w:type="character" w:customStyle="1" w:styleId="a3">
    <w:name w:val="Символ нумерации"/>
    <w:uiPriority w:val="99"/>
    <w:rsid w:val="00C1612A"/>
  </w:style>
  <w:style w:type="character" w:customStyle="1" w:styleId="a4">
    <w:name w:val="Маркеры списка"/>
    <w:uiPriority w:val="99"/>
    <w:rsid w:val="00C1612A"/>
    <w:rPr>
      <w:rFonts w:ascii="OpenSymbol" w:hAnsi="OpenSymbol"/>
    </w:rPr>
  </w:style>
  <w:style w:type="paragraph" w:customStyle="1" w:styleId="a5">
    <w:name w:val="Заголовок"/>
    <w:basedOn w:val="Normal"/>
    <w:next w:val="BodyText"/>
    <w:uiPriority w:val="99"/>
    <w:rsid w:val="00C1612A"/>
    <w:pPr>
      <w:keepNext/>
      <w:suppressAutoHyphens/>
      <w:spacing w:before="240" w:after="120" w:line="240" w:lineRule="auto"/>
    </w:pPr>
    <w:rPr>
      <w:rFonts w:ascii="Liberation Sans" w:eastAsia="Liberation Sans" w:hAnsi="Times New Roman" w:cs="DejaVu Sans"/>
      <w:sz w:val="28"/>
      <w:szCs w:val="28"/>
      <w:lang w:eastAsia="ar-SA"/>
    </w:rPr>
  </w:style>
  <w:style w:type="paragraph" w:styleId="BodyText">
    <w:name w:val="Body Text"/>
    <w:basedOn w:val="Normal"/>
    <w:link w:val="BodyTextChar"/>
    <w:uiPriority w:val="99"/>
    <w:rsid w:val="00C1612A"/>
    <w:pPr>
      <w:suppressAutoHyphens/>
      <w:spacing w:after="0" w:line="240" w:lineRule="auto"/>
      <w:jc w:val="both"/>
    </w:pPr>
    <w:rPr>
      <w:rFonts w:ascii="Times New Roman" w:hAnsi="Times New Roman"/>
      <w:b/>
      <w:bCs/>
      <w:sz w:val="24"/>
      <w:szCs w:val="24"/>
      <w:lang w:eastAsia="ar-SA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C1612A"/>
    <w:rPr>
      <w:rFonts w:ascii="Times New Roman" w:hAnsi="Times New Roman" w:cs="Times New Roman"/>
      <w:b/>
      <w:sz w:val="24"/>
      <w:lang w:eastAsia="ar-SA" w:bidi="ar-SA"/>
    </w:rPr>
  </w:style>
  <w:style w:type="paragraph" w:styleId="List">
    <w:name w:val="List"/>
    <w:basedOn w:val="BodyText"/>
    <w:uiPriority w:val="99"/>
    <w:rsid w:val="00C1612A"/>
  </w:style>
  <w:style w:type="paragraph" w:customStyle="1" w:styleId="15">
    <w:name w:val="Название1"/>
    <w:basedOn w:val="Normal"/>
    <w:uiPriority w:val="99"/>
    <w:rsid w:val="00C1612A"/>
    <w:pPr>
      <w:suppressLineNumbers/>
      <w:suppressAutoHyphens/>
      <w:spacing w:before="120" w:after="120" w:line="240" w:lineRule="auto"/>
    </w:pPr>
    <w:rPr>
      <w:rFonts w:ascii="Times New Roman" w:eastAsia="Times New Roman" w:hAnsi="Times New Roman"/>
      <w:i/>
      <w:iCs/>
      <w:sz w:val="24"/>
      <w:szCs w:val="24"/>
      <w:lang w:eastAsia="ar-SA"/>
    </w:rPr>
  </w:style>
  <w:style w:type="paragraph" w:customStyle="1" w:styleId="16">
    <w:name w:val="Указатель1"/>
    <w:basedOn w:val="Normal"/>
    <w:uiPriority w:val="99"/>
    <w:rsid w:val="00C1612A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17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Normal"/>
    <w:uiPriority w:val="99"/>
    <w:rsid w:val="00C1612A"/>
    <w:pPr>
      <w:suppressAutoHyphens/>
      <w:spacing w:after="160" w:line="240" w:lineRule="exact"/>
    </w:pPr>
    <w:rPr>
      <w:rFonts w:ascii="Times New Roman" w:eastAsia="Times New Roman" w:hAnsi="Times New Roman" w:cs="Verdana"/>
      <w:sz w:val="28"/>
      <w:szCs w:val="28"/>
      <w:lang w:eastAsia="pa-IN" w:bidi="pa-IN"/>
    </w:rPr>
  </w:style>
  <w:style w:type="paragraph" w:customStyle="1" w:styleId="18">
    <w:name w:val="Знак1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/>
      <w:sz w:val="20"/>
      <w:szCs w:val="20"/>
      <w:lang w:val="en-US" w:eastAsia="ar-SA"/>
    </w:rPr>
  </w:style>
  <w:style w:type="paragraph" w:styleId="Footer">
    <w:name w:val="footer"/>
    <w:basedOn w:val="Normal"/>
    <w:link w:val="FooterChar"/>
    <w:uiPriority w:val="99"/>
    <w:rsid w:val="00C1612A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hAnsi="Times New Roman"/>
      <w:sz w:val="24"/>
      <w:szCs w:val="24"/>
      <w:lang w:eastAsia="ar-SA"/>
    </w:rPr>
  </w:style>
  <w:style w:type="character" w:customStyle="1" w:styleId="FooterChar">
    <w:name w:val="Footer Char"/>
    <w:basedOn w:val="DefaultParagraphFont"/>
    <w:link w:val="Footer"/>
    <w:uiPriority w:val="99"/>
    <w:locked/>
    <w:rsid w:val="00C1612A"/>
    <w:rPr>
      <w:rFonts w:ascii="Times New Roman" w:hAnsi="Times New Roman" w:cs="Times New Roman"/>
      <w:sz w:val="24"/>
      <w:lang w:eastAsia="ar-SA" w:bidi="ar-SA"/>
    </w:rPr>
  </w:style>
  <w:style w:type="paragraph" w:customStyle="1" w:styleId="NR">
    <w:name w:val="NR"/>
    <w:basedOn w:val="Normal"/>
    <w:uiPriority w:val="99"/>
    <w:rsid w:val="00C1612A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ormalWeb">
    <w:name w:val="Normal (Web)"/>
    <w:basedOn w:val="Normal"/>
    <w:uiPriority w:val="99"/>
    <w:rsid w:val="00C1612A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Header">
    <w:name w:val="header"/>
    <w:basedOn w:val="Normal"/>
    <w:link w:val="HeaderChar"/>
    <w:uiPriority w:val="99"/>
    <w:rsid w:val="00C1612A"/>
    <w:pPr>
      <w:tabs>
        <w:tab w:val="center" w:pos="4677"/>
        <w:tab w:val="right" w:pos="9355"/>
      </w:tabs>
      <w:suppressAutoHyphens/>
      <w:spacing w:after="0" w:line="240" w:lineRule="auto"/>
    </w:pPr>
    <w:rPr>
      <w:sz w:val="24"/>
      <w:szCs w:val="24"/>
      <w:lang w:val="en-US" w:eastAsia="zh-CN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1612A"/>
    <w:rPr>
      <w:rFonts w:ascii="Calibri" w:hAnsi="Calibri" w:cs="Times New Roman"/>
      <w:sz w:val="24"/>
      <w:lang w:val="en-US"/>
    </w:rPr>
  </w:style>
  <w:style w:type="paragraph" w:styleId="Title">
    <w:name w:val="Title"/>
    <w:basedOn w:val="Normal"/>
    <w:next w:val="Normal"/>
    <w:link w:val="TitleChar"/>
    <w:uiPriority w:val="99"/>
    <w:qFormat/>
    <w:rsid w:val="00C1612A"/>
    <w:pPr>
      <w:suppressAutoHyphens/>
      <w:spacing w:before="240" w:after="60" w:line="240" w:lineRule="auto"/>
      <w:jc w:val="center"/>
    </w:pPr>
    <w:rPr>
      <w:rFonts w:ascii="Cambria" w:hAnsi="Cambria"/>
      <w:b/>
      <w:bCs/>
      <w:kern w:val="1"/>
      <w:sz w:val="32"/>
      <w:szCs w:val="32"/>
      <w:lang w:val="en-US" w:eastAsia="zh-CN"/>
    </w:rPr>
  </w:style>
  <w:style w:type="character" w:customStyle="1" w:styleId="TitleChar">
    <w:name w:val="Title Char"/>
    <w:basedOn w:val="DefaultParagraphFont"/>
    <w:link w:val="Title"/>
    <w:uiPriority w:val="99"/>
    <w:locked/>
    <w:rsid w:val="00C1612A"/>
    <w:rPr>
      <w:rFonts w:ascii="Cambria" w:hAnsi="Cambria" w:cs="Times New Roman"/>
      <w:b/>
      <w:kern w:val="1"/>
      <w:sz w:val="32"/>
      <w:lang w:val="en-US"/>
    </w:rPr>
  </w:style>
  <w:style w:type="paragraph" w:styleId="Subtitle">
    <w:name w:val="Subtitle"/>
    <w:basedOn w:val="Normal"/>
    <w:next w:val="Normal"/>
    <w:link w:val="SubtitleChar"/>
    <w:uiPriority w:val="99"/>
    <w:qFormat/>
    <w:rsid w:val="00C1612A"/>
    <w:pPr>
      <w:suppressAutoHyphens/>
      <w:spacing w:after="60" w:line="240" w:lineRule="auto"/>
      <w:jc w:val="center"/>
    </w:pPr>
    <w:rPr>
      <w:rFonts w:ascii="Cambria" w:hAnsi="Cambria"/>
      <w:sz w:val="24"/>
      <w:szCs w:val="24"/>
      <w:lang w:val="en-US" w:eastAsia="zh-CN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C1612A"/>
    <w:rPr>
      <w:rFonts w:ascii="Cambria" w:hAnsi="Cambria" w:cs="Times New Roman"/>
      <w:sz w:val="24"/>
      <w:lang w:val="en-US"/>
    </w:rPr>
  </w:style>
  <w:style w:type="paragraph" w:styleId="NoSpacing">
    <w:name w:val="No Spacing"/>
    <w:basedOn w:val="Normal"/>
    <w:uiPriority w:val="99"/>
    <w:qFormat/>
    <w:rsid w:val="00C1612A"/>
    <w:pPr>
      <w:suppressAutoHyphens/>
      <w:spacing w:after="0" w:line="240" w:lineRule="auto"/>
    </w:pPr>
    <w:rPr>
      <w:rFonts w:eastAsia="Times New Roman"/>
      <w:sz w:val="24"/>
      <w:szCs w:val="32"/>
      <w:lang w:val="en-US"/>
    </w:rPr>
  </w:style>
  <w:style w:type="paragraph" w:styleId="Quote">
    <w:name w:val="Quote"/>
    <w:basedOn w:val="Normal"/>
    <w:next w:val="Normal"/>
    <w:link w:val="QuoteChar"/>
    <w:uiPriority w:val="99"/>
    <w:qFormat/>
    <w:rsid w:val="00C1612A"/>
    <w:pPr>
      <w:suppressAutoHyphens/>
      <w:spacing w:after="0" w:line="240" w:lineRule="auto"/>
    </w:pPr>
    <w:rPr>
      <w:i/>
      <w:sz w:val="24"/>
      <w:szCs w:val="24"/>
      <w:lang w:val="en-US" w:eastAsia="zh-CN"/>
    </w:rPr>
  </w:style>
  <w:style w:type="character" w:customStyle="1" w:styleId="QuoteChar">
    <w:name w:val="Quote Char"/>
    <w:basedOn w:val="DefaultParagraphFont"/>
    <w:link w:val="Quote"/>
    <w:uiPriority w:val="99"/>
    <w:locked/>
    <w:rsid w:val="00C1612A"/>
    <w:rPr>
      <w:rFonts w:ascii="Calibri" w:hAnsi="Calibri" w:cs="Times New Roman"/>
      <w:i/>
      <w:sz w:val="24"/>
      <w:lang w:val="en-US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C1612A"/>
    <w:pPr>
      <w:suppressAutoHyphens/>
      <w:spacing w:after="0" w:line="240" w:lineRule="auto"/>
      <w:ind w:left="720" w:right="720"/>
    </w:pPr>
    <w:rPr>
      <w:b/>
      <w:i/>
      <w:sz w:val="24"/>
      <w:szCs w:val="20"/>
      <w:lang w:val="en-US" w:eastAsia="zh-CN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C1612A"/>
    <w:rPr>
      <w:rFonts w:ascii="Calibri" w:hAnsi="Calibri" w:cs="Times New Roman"/>
      <w:b/>
      <w:i/>
      <w:sz w:val="24"/>
      <w:lang w:val="en-US"/>
    </w:rPr>
  </w:style>
  <w:style w:type="paragraph" w:customStyle="1" w:styleId="19">
    <w:name w:val="Текст1"/>
    <w:basedOn w:val="Normal"/>
    <w:uiPriority w:val="99"/>
    <w:rsid w:val="00C1612A"/>
    <w:pPr>
      <w:suppressAutoHyphens/>
      <w:spacing w:after="0" w:line="240" w:lineRule="auto"/>
    </w:pPr>
    <w:rPr>
      <w:rFonts w:ascii="Courier New" w:eastAsia="Times New Roman" w:hAnsi="Courier New"/>
      <w:sz w:val="20"/>
      <w:szCs w:val="20"/>
      <w:lang w:eastAsia="ar-SA"/>
    </w:rPr>
  </w:style>
  <w:style w:type="paragraph" w:customStyle="1" w:styleId="130">
    <w:name w:val="Знак13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styleId="BodyTextIndent">
    <w:name w:val="Body Text Indent"/>
    <w:basedOn w:val="Normal"/>
    <w:link w:val="BodyTextIndentChar"/>
    <w:uiPriority w:val="99"/>
    <w:rsid w:val="00C1612A"/>
    <w:pPr>
      <w:suppressAutoHyphens/>
      <w:spacing w:after="0" w:line="360" w:lineRule="auto"/>
      <w:ind w:left="1413"/>
      <w:jc w:val="both"/>
    </w:pPr>
    <w:rPr>
      <w:rFonts w:ascii="Courier New" w:hAnsi="Courier New" w:cs="Courier New"/>
      <w:sz w:val="28"/>
      <w:szCs w:val="28"/>
      <w:lang w:eastAsia="ar-SA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C1612A"/>
    <w:rPr>
      <w:rFonts w:ascii="Courier New" w:hAnsi="Courier New" w:cs="Times New Roman"/>
      <w:sz w:val="28"/>
      <w:lang w:eastAsia="ar-SA" w:bidi="ar-SA"/>
    </w:rPr>
  </w:style>
  <w:style w:type="paragraph" w:customStyle="1" w:styleId="110">
    <w:name w:val="Знак11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120">
    <w:name w:val="Знак12"/>
    <w:basedOn w:val="Normal"/>
    <w:uiPriority w:val="99"/>
    <w:rsid w:val="00C1612A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a6">
    <w:name w:val="Заголовок таблицы"/>
    <w:basedOn w:val="a"/>
    <w:uiPriority w:val="99"/>
    <w:rsid w:val="00C1612A"/>
    <w:pPr>
      <w:jc w:val="center"/>
    </w:pPr>
    <w:rPr>
      <w:b/>
      <w:bCs/>
    </w:rPr>
  </w:style>
  <w:style w:type="paragraph" w:customStyle="1" w:styleId="a7">
    <w:name w:val="Содержимое врезки"/>
    <w:basedOn w:val="BodyText"/>
    <w:uiPriority w:val="99"/>
    <w:rsid w:val="00C1612A"/>
  </w:style>
  <w:style w:type="paragraph" w:customStyle="1" w:styleId="WW-">
    <w:name w:val="WW-Обычный (веб)"/>
    <w:basedOn w:val="Normal"/>
    <w:uiPriority w:val="99"/>
    <w:rsid w:val="00C1612A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BalloonText">
    <w:name w:val="Balloon Text"/>
    <w:basedOn w:val="Normal"/>
    <w:link w:val="BalloonTextChar"/>
    <w:uiPriority w:val="99"/>
    <w:semiHidden/>
    <w:rsid w:val="00C1612A"/>
    <w:pPr>
      <w:suppressAutoHyphens/>
      <w:spacing w:after="0" w:line="240" w:lineRule="auto"/>
    </w:pPr>
    <w:rPr>
      <w:rFonts w:ascii="Tahoma" w:hAnsi="Tahoma" w:cs="Tahoma"/>
      <w:sz w:val="16"/>
      <w:szCs w:val="16"/>
      <w:lang w:eastAsia="ar-SA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1612A"/>
    <w:rPr>
      <w:rFonts w:ascii="Tahoma" w:hAnsi="Tahoma" w:cs="Times New Roman"/>
      <w:sz w:val="16"/>
      <w:lang w:eastAsia="ar-SA" w:bidi="ar-SA"/>
    </w:rPr>
  </w:style>
  <w:style w:type="table" w:styleId="TableGrid">
    <w:name w:val="Table Grid"/>
    <w:basedOn w:val="TableNormal"/>
    <w:uiPriority w:val="99"/>
    <w:rsid w:val="00C1612A"/>
    <w:pPr>
      <w:suppressAutoHyphens/>
    </w:pPr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3">
    <w:name w:val="s_3"/>
    <w:basedOn w:val="Normal"/>
    <w:uiPriority w:val="99"/>
    <w:rsid w:val="00B94C5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1">
    <w:name w:val="s_1"/>
    <w:basedOn w:val="Normal"/>
    <w:uiPriority w:val="99"/>
    <w:rsid w:val="00B94C5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848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4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8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536</TotalTime>
  <Pages>14</Pages>
  <Words>4027</Words>
  <Characters>22958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Мехалович</cp:lastModifiedBy>
  <cp:revision>37</cp:revision>
  <cp:lastPrinted>2020-09-30T11:03:00Z</cp:lastPrinted>
  <dcterms:created xsi:type="dcterms:W3CDTF">2016-02-15T14:11:00Z</dcterms:created>
  <dcterms:modified xsi:type="dcterms:W3CDTF">2021-01-21T07:02:00Z</dcterms:modified>
</cp:coreProperties>
</file>