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844589" w:rsidP="006C0B77">
      <w:pPr>
        <w:spacing w:after="0"/>
        <w:ind w:firstLine="709"/>
        <w:jc w:val="both"/>
      </w:pPr>
      <w:bookmarkStart w:id="0" w:name="_GoBack"/>
      <w:bookmarkEnd w:id="0"/>
      <w:r>
        <w:t>Аннотация</w:t>
      </w:r>
    </w:p>
    <w:p w:rsidR="00844589" w:rsidRDefault="00844589" w:rsidP="006C0B77">
      <w:pPr>
        <w:spacing w:after="0"/>
        <w:ind w:firstLine="709"/>
        <w:jc w:val="both"/>
      </w:pPr>
    </w:p>
    <w:p w:rsidR="00844589" w:rsidRDefault="00844589" w:rsidP="00844589">
      <w:pPr>
        <w:pStyle w:val="a3"/>
        <w:spacing w:before="24"/>
        <w:ind w:right="158" w:firstLine="568"/>
      </w:pPr>
      <w:r>
        <w:t>Рабочая программа по учебному предмету «Обществознание» разработана в соответствии с требованиями Федерального государственного образовательного стандарта основного общего образования, Концепции преподавания учебного курса «Обществознание» в образовательных организациях Российской Федерации, реализующих основные общеобразовательные программы, примерной основной образовательной программы основного общего образования (одобрена Федеральным научн</w:t>
      </w:r>
      <w:proofErr w:type="gramStart"/>
      <w:r>
        <w:t>о-</w:t>
      </w:r>
      <w:proofErr w:type="gramEnd"/>
      <w:r>
        <w:t xml:space="preserve"> методическим объединением по общему образованию, протокол заседания</w:t>
      </w:r>
      <w:r>
        <w:rPr>
          <w:spacing w:val="80"/>
        </w:rPr>
        <w:t xml:space="preserve"> </w:t>
      </w:r>
      <w:r>
        <w:t>от 8 апреля 2015 г. №</w:t>
      </w:r>
      <w:r>
        <w:rPr>
          <w:spacing w:val="40"/>
        </w:rPr>
        <w:t xml:space="preserve"> </w:t>
      </w:r>
      <w:r>
        <w:t>1/15</w:t>
      </w:r>
    </w:p>
    <w:p w:rsidR="00844589" w:rsidRDefault="00844589" w:rsidP="00844589">
      <w:pPr>
        <w:pStyle w:val="a5"/>
        <w:numPr>
          <w:ilvl w:val="0"/>
          <w:numId w:val="1"/>
        </w:numPr>
        <w:tabs>
          <w:tab w:val="left" w:pos="975"/>
        </w:tabs>
        <w:spacing w:line="235" w:lineRule="auto"/>
        <w:ind w:right="171" w:firstLine="564"/>
        <w:rPr>
          <w:sz w:val="28"/>
        </w:rPr>
      </w:pPr>
      <w:r>
        <w:rPr>
          <w:sz w:val="28"/>
        </w:rPr>
        <w:t>рабочей программы. Поурочные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разработки.</w:t>
      </w:r>
      <w:r>
        <w:rPr>
          <w:spacing w:val="-2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 / [Н. И. Городецкая, Л. Ф. Иванова, Т. Е. </w:t>
      </w:r>
      <w:proofErr w:type="spellStart"/>
      <w:r>
        <w:rPr>
          <w:sz w:val="28"/>
        </w:rPr>
        <w:t>Лискова</w:t>
      </w:r>
      <w:proofErr w:type="spellEnd"/>
      <w:r>
        <w:rPr>
          <w:sz w:val="28"/>
        </w:rPr>
        <w:t>, Е. Л. Рутковская]. -</w:t>
      </w:r>
      <w:r>
        <w:rPr>
          <w:spacing w:val="-4"/>
          <w:sz w:val="28"/>
        </w:rPr>
        <w:t xml:space="preserve"> </w:t>
      </w:r>
      <w:r>
        <w:rPr>
          <w:sz w:val="28"/>
        </w:rPr>
        <w:t>М.: Просвещение, 2020. -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143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844589" w:rsidRDefault="00844589" w:rsidP="00844589">
      <w:pPr>
        <w:pStyle w:val="a5"/>
        <w:numPr>
          <w:ilvl w:val="0"/>
          <w:numId w:val="1"/>
        </w:numPr>
        <w:tabs>
          <w:tab w:val="left" w:pos="975"/>
        </w:tabs>
        <w:spacing w:before="1"/>
        <w:ind w:left="238" w:right="166" w:firstLine="565"/>
        <w:rPr>
          <w:sz w:val="28"/>
        </w:rPr>
      </w:pPr>
      <w:r>
        <w:rPr>
          <w:sz w:val="28"/>
        </w:rPr>
        <w:t>рабочей программы. Поурочные разработки. 7</w:t>
      </w:r>
      <w:r>
        <w:rPr>
          <w:spacing w:val="-13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 / [Л. Н. Боголюбов и др.]. - М.: Просвещение,2020. - 127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844589" w:rsidRDefault="00844589" w:rsidP="00844589">
      <w:pPr>
        <w:pStyle w:val="a5"/>
        <w:numPr>
          <w:ilvl w:val="0"/>
          <w:numId w:val="1"/>
        </w:numPr>
        <w:tabs>
          <w:tab w:val="left" w:pos="985"/>
        </w:tabs>
        <w:ind w:left="238" w:right="176" w:firstLine="565"/>
        <w:rPr>
          <w:sz w:val="28"/>
        </w:rPr>
      </w:pPr>
      <w:r>
        <w:rPr>
          <w:sz w:val="28"/>
        </w:rPr>
        <w:t>рабочей программы. Поурочные разработки.8 класс: учеб</w:t>
      </w:r>
      <w:proofErr w:type="gramStart"/>
      <w:r>
        <w:rPr>
          <w:sz w:val="28"/>
        </w:rPr>
        <w:t>.</w:t>
      </w:r>
      <w:proofErr w:type="gramEnd"/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особие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 / [Л. Н. Боголюбов и др.]. - М.: Просвещение, 2020. - 191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844589" w:rsidRDefault="00844589" w:rsidP="00844589">
      <w:pPr>
        <w:pStyle w:val="a5"/>
        <w:numPr>
          <w:ilvl w:val="0"/>
          <w:numId w:val="1"/>
        </w:numPr>
        <w:tabs>
          <w:tab w:val="left" w:pos="975"/>
        </w:tabs>
        <w:ind w:left="238" w:right="185" w:firstLine="565"/>
        <w:rPr>
          <w:sz w:val="28"/>
        </w:rPr>
      </w:pPr>
      <w:r>
        <w:rPr>
          <w:sz w:val="28"/>
        </w:rPr>
        <w:t>рабочей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программы. Поурочные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разработки.</w:t>
      </w:r>
      <w:r>
        <w:rPr>
          <w:spacing w:val="-3"/>
          <w:sz w:val="28"/>
        </w:rPr>
        <w:t xml:space="preserve"> </w:t>
      </w:r>
      <w:r>
        <w:rPr>
          <w:sz w:val="28"/>
        </w:rPr>
        <w:t>9</w:t>
      </w:r>
      <w:r>
        <w:rPr>
          <w:spacing w:val="-1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 / [Л. Н. Боголюбов и др.]. - М.: Просвещение, 2020. -190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844589" w:rsidRDefault="00844589" w:rsidP="00844589">
      <w:pPr>
        <w:pStyle w:val="a3"/>
        <w:ind w:right="188" w:firstLine="568"/>
      </w:pPr>
      <w:r>
        <w:t>Рабочая</w:t>
      </w:r>
      <w:r>
        <w:rPr>
          <w:spacing w:val="-1"/>
        </w:rPr>
        <w:t xml:space="preserve"> </w:t>
      </w:r>
      <w:r>
        <w:t>программа составлена с</w:t>
      </w:r>
      <w:r>
        <w:rPr>
          <w:spacing w:val="-12"/>
        </w:rPr>
        <w:t xml:space="preserve"> </w:t>
      </w:r>
      <w:r>
        <w:t>учётом рабочей</w:t>
      </w:r>
      <w:r>
        <w:rPr>
          <w:spacing w:val="-2"/>
        </w:rPr>
        <w:t xml:space="preserve"> </w:t>
      </w:r>
      <w:r>
        <w:t>программы воспитания муниципального</w:t>
      </w:r>
      <w:r>
        <w:rPr>
          <w:spacing w:val="72"/>
          <w:w w:val="150"/>
        </w:rPr>
        <w:t xml:space="preserve">   </w:t>
      </w:r>
      <w:r>
        <w:t>бюджетного</w:t>
      </w:r>
      <w:r>
        <w:rPr>
          <w:spacing w:val="71"/>
        </w:rPr>
        <w:t xml:space="preserve">    </w:t>
      </w:r>
      <w:r>
        <w:t>общеобразовательного</w:t>
      </w:r>
      <w:r>
        <w:rPr>
          <w:spacing w:val="71"/>
          <w:w w:val="150"/>
        </w:rPr>
        <w:t xml:space="preserve">   </w:t>
      </w:r>
      <w:r>
        <w:rPr>
          <w:spacing w:val="-2"/>
        </w:rPr>
        <w:t>учреждения</w:t>
      </w:r>
    </w:p>
    <w:p w:rsidR="00844589" w:rsidRDefault="00844589" w:rsidP="00844589">
      <w:pPr>
        <w:pStyle w:val="a3"/>
        <w:ind w:left="238" w:right="163" w:firstLine="2"/>
      </w:pPr>
      <w:r>
        <w:t xml:space="preserve">«Новоалександровская средняя общеобразовательная школа  </w:t>
      </w:r>
      <w:proofErr w:type="spellStart"/>
      <w:r>
        <w:t>Ровеньского</w:t>
      </w:r>
      <w:proofErr w:type="spellEnd"/>
      <w:r>
        <w:t xml:space="preserve"> района Белгородской области», утвержденной приказом по общеобразовательному учреждению №243 от 27.08.2021 года </w:t>
      </w:r>
    </w:p>
    <w:p w:rsidR="00844589" w:rsidRDefault="00844589" w:rsidP="006C0B77">
      <w:pPr>
        <w:spacing w:after="0"/>
        <w:ind w:firstLine="709"/>
        <w:jc w:val="both"/>
      </w:pPr>
    </w:p>
    <w:sectPr w:rsidR="0084458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D0AEB"/>
    <w:multiLevelType w:val="hybridMultilevel"/>
    <w:tmpl w:val="FD289CC0"/>
    <w:lvl w:ilvl="0" w:tplc="E47C0522">
      <w:numFmt w:val="bullet"/>
      <w:lvlText w:val="-"/>
      <w:lvlJc w:val="left"/>
      <w:pPr>
        <w:ind w:left="239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894434C">
      <w:numFmt w:val="bullet"/>
      <w:lvlText w:val="•"/>
      <w:lvlJc w:val="left"/>
      <w:pPr>
        <w:ind w:left="1190" w:hanging="172"/>
      </w:pPr>
      <w:rPr>
        <w:lang w:val="ru-RU" w:eastAsia="en-US" w:bidi="ar-SA"/>
      </w:rPr>
    </w:lvl>
    <w:lvl w:ilvl="2" w:tplc="252681E8">
      <w:numFmt w:val="bullet"/>
      <w:lvlText w:val="•"/>
      <w:lvlJc w:val="left"/>
      <w:pPr>
        <w:ind w:left="2140" w:hanging="172"/>
      </w:pPr>
      <w:rPr>
        <w:lang w:val="ru-RU" w:eastAsia="en-US" w:bidi="ar-SA"/>
      </w:rPr>
    </w:lvl>
    <w:lvl w:ilvl="3" w:tplc="32487A64">
      <w:numFmt w:val="bullet"/>
      <w:lvlText w:val="•"/>
      <w:lvlJc w:val="left"/>
      <w:pPr>
        <w:ind w:left="3090" w:hanging="172"/>
      </w:pPr>
      <w:rPr>
        <w:lang w:val="ru-RU" w:eastAsia="en-US" w:bidi="ar-SA"/>
      </w:rPr>
    </w:lvl>
    <w:lvl w:ilvl="4" w:tplc="CF94148E">
      <w:numFmt w:val="bullet"/>
      <w:lvlText w:val="•"/>
      <w:lvlJc w:val="left"/>
      <w:pPr>
        <w:ind w:left="4040" w:hanging="172"/>
      </w:pPr>
      <w:rPr>
        <w:lang w:val="ru-RU" w:eastAsia="en-US" w:bidi="ar-SA"/>
      </w:rPr>
    </w:lvl>
    <w:lvl w:ilvl="5" w:tplc="D99499BC">
      <w:numFmt w:val="bullet"/>
      <w:lvlText w:val="•"/>
      <w:lvlJc w:val="left"/>
      <w:pPr>
        <w:ind w:left="4990" w:hanging="172"/>
      </w:pPr>
      <w:rPr>
        <w:lang w:val="ru-RU" w:eastAsia="en-US" w:bidi="ar-SA"/>
      </w:rPr>
    </w:lvl>
    <w:lvl w:ilvl="6" w:tplc="416EA20C">
      <w:numFmt w:val="bullet"/>
      <w:lvlText w:val="•"/>
      <w:lvlJc w:val="left"/>
      <w:pPr>
        <w:ind w:left="5940" w:hanging="172"/>
      </w:pPr>
      <w:rPr>
        <w:lang w:val="ru-RU" w:eastAsia="en-US" w:bidi="ar-SA"/>
      </w:rPr>
    </w:lvl>
    <w:lvl w:ilvl="7" w:tplc="4CCED290">
      <w:numFmt w:val="bullet"/>
      <w:lvlText w:val="•"/>
      <w:lvlJc w:val="left"/>
      <w:pPr>
        <w:ind w:left="6890" w:hanging="172"/>
      </w:pPr>
      <w:rPr>
        <w:lang w:val="ru-RU" w:eastAsia="en-US" w:bidi="ar-SA"/>
      </w:rPr>
    </w:lvl>
    <w:lvl w:ilvl="8" w:tplc="647C58E4">
      <w:numFmt w:val="bullet"/>
      <w:lvlText w:val="•"/>
      <w:lvlJc w:val="left"/>
      <w:pPr>
        <w:ind w:left="7840" w:hanging="172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589"/>
    <w:rsid w:val="003E7BA9"/>
    <w:rsid w:val="006C0B77"/>
    <w:rsid w:val="008242FF"/>
    <w:rsid w:val="00844589"/>
    <w:rsid w:val="00870751"/>
    <w:rsid w:val="008C5B86"/>
    <w:rsid w:val="00922C48"/>
    <w:rsid w:val="009A1388"/>
    <w:rsid w:val="00B915B7"/>
    <w:rsid w:val="00D200E4"/>
    <w:rsid w:val="00E63C6B"/>
    <w:rsid w:val="00EA59DF"/>
    <w:rsid w:val="00EE4070"/>
    <w:rsid w:val="00F12C76"/>
    <w:rsid w:val="00F62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A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844589"/>
    <w:pPr>
      <w:widowControl w:val="0"/>
      <w:autoSpaceDE w:val="0"/>
      <w:autoSpaceDN w:val="0"/>
      <w:spacing w:after="0"/>
      <w:ind w:left="237"/>
      <w:jc w:val="both"/>
    </w:pPr>
    <w:rPr>
      <w:rFonts w:eastAsia="Times New Roman" w:cs="Times New Roman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84458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844589"/>
    <w:pPr>
      <w:widowControl w:val="0"/>
      <w:autoSpaceDE w:val="0"/>
      <w:autoSpaceDN w:val="0"/>
      <w:spacing w:after="0"/>
      <w:ind w:left="237" w:firstLine="565"/>
      <w:jc w:val="both"/>
    </w:pPr>
    <w:rPr>
      <w:rFonts w:eastAsia="Times New Roman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2021-12-09T14:16:00Z</dcterms:created>
  <dcterms:modified xsi:type="dcterms:W3CDTF">2021-12-09T14:17:00Z</dcterms:modified>
</cp:coreProperties>
</file>