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642" w:rsidRDefault="00037642" w:rsidP="00037642">
      <w:pPr>
        <w:ind w:left="200"/>
        <w:rPr>
          <w:rFonts w:ascii="Times New Roman" w:eastAsia="Times New Roman" w:hAnsi="Times New Roman" w:cs="Times New Roman"/>
          <w:b/>
          <w:bCs/>
          <w:sz w:val="19"/>
          <w:szCs w:val="19"/>
        </w:rPr>
      </w:pPr>
      <w:bookmarkStart w:id="0" w:name="_GoBack"/>
      <w:r w:rsidRPr="00037642">
        <w:rPr>
          <w:rFonts w:ascii="Times New Roman" w:eastAsia="Times New Roman" w:hAnsi="Times New Roman" w:cs="Times New Roman"/>
          <w:b/>
          <w:bCs/>
          <w:noProof/>
          <w:sz w:val="19"/>
          <w:szCs w:val="19"/>
        </w:rPr>
        <w:drawing>
          <wp:inline distT="0" distB="0" distL="0" distR="0">
            <wp:extent cx="6254474" cy="7936230"/>
            <wp:effectExtent l="0" t="0" r="0" b="7620"/>
            <wp:docPr id="1" name="Рисунок 1" descr="C:\Users\Светлана\Desktop\публикации\Кулько С.Е.,  учитель русского языка и литературы\12 б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публикации\Кулько С.Е.,  учитель русского языка и литературы\12 б\1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332" cy="7965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37642" w:rsidRDefault="00037642" w:rsidP="00037642">
      <w:pPr>
        <w:ind w:left="200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037642" w:rsidRDefault="00037642" w:rsidP="00037642">
      <w:pPr>
        <w:ind w:left="200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037642" w:rsidRDefault="00037642" w:rsidP="00037642">
      <w:pPr>
        <w:ind w:left="200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037642" w:rsidRDefault="00037642" w:rsidP="00037642">
      <w:pPr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037642" w:rsidRDefault="00037642" w:rsidP="00037642">
      <w:pPr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037642" w:rsidRDefault="00037642" w:rsidP="00037642">
      <w:pPr>
        <w:ind w:left="2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lastRenderedPageBreak/>
        <w:t>УДК 373</w:t>
      </w:r>
    </w:p>
    <w:p w:rsidR="00037642" w:rsidRDefault="00037642" w:rsidP="00037642">
      <w:pPr>
        <w:spacing w:line="20" w:lineRule="exact"/>
        <w:rPr>
          <w:sz w:val="20"/>
          <w:szCs w:val="20"/>
        </w:rPr>
      </w:pPr>
    </w:p>
    <w:p w:rsidR="00037642" w:rsidRDefault="00037642" w:rsidP="00037642">
      <w:pPr>
        <w:ind w:right="20"/>
        <w:jc w:val="right"/>
        <w:rPr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Кулько</w:t>
      </w:r>
      <w:proofErr w:type="spell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С.Е., Савенко О.П.,</w:t>
      </w:r>
    </w:p>
    <w:p w:rsidR="00037642" w:rsidRDefault="00037642" w:rsidP="00037642">
      <w:pPr>
        <w:spacing w:line="21" w:lineRule="exact"/>
        <w:rPr>
          <w:sz w:val="20"/>
          <w:szCs w:val="20"/>
        </w:rPr>
      </w:pPr>
    </w:p>
    <w:p w:rsidR="00037642" w:rsidRDefault="00037642" w:rsidP="00037642">
      <w:pPr>
        <w:ind w:right="20"/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учителя русского языка и литературы</w:t>
      </w:r>
    </w:p>
    <w:p w:rsidR="00037642" w:rsidRDefault="00037642" w:rsidP="00037642">
      <w:pPr>
        <w:spacing w:line="20" w:lineRule="exact"/>
        <w:rPr>
          <w:sz w:val="20"/>
          <w:szCs w:val="20"/>
        </w:rPr>
      </w:pPr>
    </w:p>
    <w:p w:rsidR="00037642" w:rsidRDefault="00037642" w:rsidP="00037642">
      <w:pPr>
        <w:ind w:right="20"/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МБОУ «Новоалександровская СОШ»</w:t>
      </w:r>
    </w:p>
    <w:p w:rsidR="00037642" w:rsidRDefault="00037642" w:rsidP="00037642">
      <w:pPr>
        <w:spacing w:line="20" w:lineRule="exact"/>
        <w:rPr>
          <w:sz w:val="20"/>
          <w:szCs w:val="20"/>
        </w:rPr>
      </w:pPr>
    </w:p>
    <w:p w:rsidR="00037642" w:rsidRPr="00037642" w:rsidRDefault="00037642" w:rsidP="00037642">
      <w:pPr>
        <w:ind w:right="20"/>
        <w:jc w:val="right"/>
        <w:rPr>
          <w:sz w:val="20"/>
          <w:szCs w:val="20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Ровеньского</w:t>
      </w:r>
      <w:proofErr w:type="spellEnd"/>
      <w:r w:rsidRPr="00037642">
        <w:rPr>
          <w:rFonts w:ascii="Times New Roman" w:eastAsia="Times New Roman" w:hAnsi="Times New Roman" w:cs="Times New Roman"/>
          <w:sz w:val="19"/>
          <w:szCs w:val="19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района</w:t>
      </w:r>
      <w:r w:rsidRPr="00037642">
        <w:rPr>
          <w:rFonts w:ascii="Times New Roman" w:eastAsia="Times New Roman" w:hAnsi="Times New Roman" w:cs="Times New Roman"/>
          <w:sz w:val="19"/>
          <w:szCs w:val="19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Белгородской</w:t>
      </w:r>
      <w:r w:rsidRPr="00037642">
        <w:rPr>
          <w:rFonts w:ascii="Times New Roman" w:eastAsia="Times New Roman" w:hAnsi="Times New Roman" w:cs="Times New Roman"/>
          <w:sz w:val="19"/>
          <w:szCs w:val="19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области</w:t>
      </w:r>
    </w:p>
    <w:p w:rsidR="00037642" w:rsidRPr="00037642" w:rsidRDefault="00037642" w:rsidP="00037642">
      <w:pPr>
        <w:spacing w:line="19" w:lineRule="exact"/>
        <w:rPr>
          <w:sz w:val="20"/>
          <w:szCs w:val="20"/>
          <w:lang w:val="en-US"/>
        </w:rPr>
      </w:pPr>
    </w:p>
    <w:p w:rsidR="00037642" w:rsidRPr="00037642" w:rsidRDefault="00037642" w:rsidP="00037642">
      <w:pPr>
        <w:spacing w:line="272" w:lineRule="auto"/>
        <w:ind w:left="3240" w:right="20"/>
        <w:jc w:val="right"/>
        <w:rPr>
          <w:sz w:val="20"/>
          <w:szCs w:val="20"/>
          <w:lang w:val="en-US"/>
        </w:rPr>
      </w:pPr>
      <w:proofErr w:type="spellStart"/>
      <w:r w:rsidRPr="00037642">
        <w:rPr>
          <w:rFonts w:ascii="Times New Roman" w:eastAsia="Times New Roman" w:hAnsi="Times New Roman" w:cs="Times New Roman"/>
          <w:b/>
          <w:bCs/>
          <w:sz w:val="19"/>
          <w:szCs w:val="19"/>
          <w:lang w:val="en-US"/>
        </w:rPr>
        <w:t>Kulko</w:t>
      </w:r>
      <w:proofErr w:type="spellEnd"/>
      <w:r w:rsidRPr="00037642">
        <w:rPr>
          <w:rFonts w:ascii="Times New Roman" w:eastAsia="Times New Roman" w:hAnsi="Times New Roman" w:cs="Times New Roman"/>
          <w:b/>
          <w:bCs/>
          <w:sz w:val="19"/>
          <w:szCs w:val="19"/>
          <w:lang w:val="en-US"/>
        </w:rPr>
        <w:t xml:space="preserve"> S.E., </w:t>
      </w:r>
      <w:proofErr w:type="spellStart"/>
      <w:r w:rsidRPr="00037642">
        <w:rPr>
          <w:rFonts w:ascii="Times New Roman" w:eastAsia="Times New Roman" w:hAnsi="Times New Roman" w:cs="Times New Roman"/>
          <w:b/>
          <w:bCs/>
          <w:sz w:val="19"/>
          <w:szCs w:val="19"/>
          <w:lang w:val="en-US"/>
        </w:rPr>
        <w:t>Savenko</w:t>
      </w:r>
      <w:proofErr w:type="spellEnd"/>
      <w:r w:rsidRPr="00037642">
        <w:rPr>
          <w:rFonts w:ascii="Times New Roman" w:eastAsia="Times New Roman" w:hAnsi="Times New Roman" w:cs="Times New Roman"/>
          <w:b/>
          <w:bCs/>
          <w:sz w:val="19"/>
          <w:szCs w:val="19"/>
          <w:lang w:val="en-US"/>
        </w:rPr>
        <w:t xml:space="preserve"> O.P., </w:t>
      </w:r>
      <w:r w:rsidRPr="00037642">
        <w:rPr>
          <w:rFonts w:ascii="Times New Roman" w:eastAsia="Times New Roman" w:hAnsi="Times New Roman" w:cs="Times New Roman"/>
          <w:sz w:val="19"/>
          <w:szCs w:val="19"/>
          <w:lang w:val="en-US"/>
        </w:rPr>
        <w:t>teacher of Russian language and literature MBOU "</w:t>
      </w:r>
      <w:proofErr w:type="spellStart"/>
      <w:r w:rsidRPr="00037642">
        <w:rPr>
          <w:rFonts w:ascii="Times New Roman" w:eastAsia="Times New Roman" w:hAnsi="Times New Roman" w:cs="Times New Roman"/>
          <w:sz w:val="19"/>
          <w:szCs w:val="19"/>
          <w:lang w:val="en-US"/>
        </w:rPr>
        <w:t>Novoaleksandrovskaya</w:t>
      </w:r>
      <w:proofErr w:type="spellEnd"/>
      <w:r w:rsidRPr="00037642">
        <w:rPr>
          <w:rFonts w:ascii="Times New Roman" w:eastAsia="Times New Roman" w:hAnsi="Times New Roman" w:cs="Times New Roman"/>
          <w:sz w:val="19"/>
          <w:szCs w:val="19"/>
          <w:lang w:val="en-US"/>
        </w:rPr>
        <w:t xml:space="preserve"> secondary school" </w:t>
      </w:r>
      <w:proofErr w:type="spellStart"/>
      <w:r w:rsidRPr="00037642">
        <w:rPr>
          <w:rFonts w:ascii="Times New Roman" w:eastAsia="Times New Roman" w:hAnsi="Times New Roman" w:cs="Times New Roman"/>
          <w:sz w:val="19"/>
          <w:szCs w:val="19"/>
          <w:lang w:val="en-US"/>
        </w:rPr>
        <w:t>Rivne</w:t>
      </w:r>
      <w:proofErr w:type="spellEnd"/>
      <w:r w:rsidRPr="00037642">
        <w:rPr>
          <w:rFonts w:ascii="Times New Roman" w:eastAsia="Times New Roman" w:hAnsi="Times New Roman" w:cs="Times New Roman"/>
          <w:sz w:val="19"/>
          <w:szCs w:val="19"/>
          <w:lang w:val="en-US"/>
        </w:rPr>
        <w:t xml:space="preserve"> district of Belgorod region</w:t>
      </w:r>
    </w:p>
    <w:p w:rsidR="00037642" w:rsidRPr="00037642" w:rsidRDefault="00037642" w:rsidP="00037642">
      <w:pPr>
        <w:spacing w:line="201" w:lineRule="exact"/>
        <w:rPr>
          <w:sz w:val="20"/>
          <w:szCs w:val="20"/>
          <w:lang w:val="en-US"/>
        </w:rPr>
      </w:pPr>
    </w:p>
    <w:p w:rsidR="00037642" w:rsidRDefault="00037642" w:rsidP="00037642">
      <w:pPr>
        <w:ind w:right="-19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МЕСТО И РОЛЬ ДРЕВНЕРУССКОЙ ЛИТЕРАТУРЫ</w:t>
      </w:r>
    </w:p>
    <w:p w:rsidR="00037642" w:rsidRDefault="00037642" w:rsidP="00037642">
      <w:pPr>
        <w:spacing w:line="20" w:lineRule="exact"/>
        <w:rPr>
          <w:sz w:val="20"/>
          <w:szCs w:val="20"/>
        </w:rPr>
      </w:pPr>
    </w:p>
    <w:p w:rsidR="00037642" w:rsidRDefault="00037642" w:rsidP="00037642">
      <w:pPr>
        <w:ind w:right="-23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В СОВРЕМЕННОЙ ШКОЛЕ</w:t>
      </w:r>
    </w:p>
    <w:p w:rsidR="00037642" w:rsidRDefault="00037642" w:rsidP="00037642">
      <w:pPr>
        <w:spacing w:line="258" w:lineRule="exact"/>
        <w:rPr>
          <w:sz w:val="20"/>
          <w:szCs w:val="20"/>
        </w:rPr>
      </w:pPr>
    </w:p>
    <w:p w:rsidR="00037642" w:rsidRPr="00037642" w:rsidRDefault="00037642" w:rsidP="00037642">
      <w:pPr>
        <w:ind w:right="-199"/>
        <w:jc w:val="center"/>
        <w:rPr>
          <w:sz w:val="20"/>
          <w:szCs w:val="20"/>
          <w:lang w:val="en-US"/>
        </w:rPr>
      </w:pPr>
      <w:r w:rsidRPr="00037642">
        <w:rPr>
          <w:rFonts w:ascii="Times New Roman" w:eastAsia="Times New Roman" w:hAnsi="Times New Roman" w:cs="Times New Roman"/>
          <w:b/>
          <w:bCs/>
          <w:sz w:val="19"/>
          <w:szCs w:val="19"/>
          <w:lang w:val="en-US"/>
        </w:rPr>
        <w:t>PLACE AND ROLE OF ANCIENT RUSSIAN LITERATURE</w:t>
      </w:r>
    </w:p>
    <w:p w:rsidR="00037642" w:rsidRPr="00037642" w:rsidRDefault="00037642" w:rsidP="00037642">
      <w:pPr>
        <w:spacing w:line="20" w:lineRule="exact"/>
        <w:rPr>
          <w:sz w:val="20"/>
          <w:szCs w:val="20"/>
          <w:lang w:val="en-US"/>
        </w:rPr>
      </w:pPr>
    </w:p>
    <w:p w:rsidR="00037642" w:rsidRDefault="00037642" w:rsidP="00037642">
      <w:pPr>
        <w:ind w:right="-23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 THE MODERN SCHOOL</w:t>
      </w:r>
    </w:p>
    <w:p w:rsidR="00037642" w:rsidRDefault="00037642" w:rsidP="00037642">
      <w:pPr>
        <w:spacing w:line="258" w:lineRule="exact"/>
        <w:rPr>
          <w:sz w:val="20"/>
          <w:szCs w:val="20"/>
        </w:rPr>
      </w:pPr>
    </w:p>
    <w:p w:rsidR="00037642" w:rsidRDefault="00037642" w:rsidP="00037642">
      <w:pPr>
        <w:ind w:left="2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Аннотация</w:t>
      </w:r>
    </w:p>
    <w:p w:rsidR="00037642" w:rsidRDefault="00037642" w:rsidP="00037642">
      <w:pPr>
        <w:tabs>
          <w:tab w:val="left" w:pos="365"/>
        </w:tabs>
        <w:spacing w:after="0" w:line="265" w:lineRule="auto"/>
        <w:ind w:left="196"/>
        <w:jc w:val="both"/>
        <w:rPr>
          <w:rFonts w:eastAsia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В статье представлен обзор этапов изучения древнерусской литературы в современной школе. А также автором в данной работе представлены актуальные аспекты преподавания произведений древнерусской литературы в современных образовательных условиях.</w:t>
      </w:r>
    </w:p>
    <w:p w:rsidR="00037642" w:rsidRDefault="00037642" w:rsidP="00037642">
      <w:pPr>
        <w:spacing w:line="1" w:lineRule="exact"/>
        <w:rPr>
          <w:rFonts w:eastAsia="Times New Roman"/>
          <w:sz w:val="17"/>
          <w:szCs w:val="17"/>
        </w:rPr>
      </w:pPr>
    </w:p>
    <w:p w:rsidR="00037642" w:rsidRDefault="00037642" w:rsidP="00037642">
      <w:pPr>
        <w:ind w:left="200"/>
        <w:rPr>
          <w:rFonts w:eastAsia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Ключевые слова:</w:t>
      </w:r>
    </w:p>
    <w:p w:rsidR="00037642" w:rsidRDefault="00037642" w:rsidP="00037642">
      <w:pPr>
        <w:ind w:left="200"/>
        <w:rPr>
          <w:rFonts w:eastAsia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педагогика, древнерусская литература, литература, чтение.</w:t>
      </w:r>
    </w:p>
    <w:p w:rsidR="00037642" w:rsidRDefault="00037642" w:rsidP="00037642">
      <w:pPr>
        <w:spacing w:line="213" w:lineRule="exact"/>
        <w:rPr>
          <w:sz w:val="20"/>
          <w:szCs w:val="20"/>
        </w:rPr>
      </w:pPr>
    </w:p>
    <w:p w:rsidR="00037642" w:rsidRPr="00037642" w:rsidRDefault="00037642" w:rsidP="00037642">
      <w:pPr>
        <w:ind w:left="200"/>
        <w:rPr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А</w:t>
      </w:r>
      <w:proofErr w:type="spellStart"/>
      <w:r w:rsidRPr="00037642">
        <w:rPr>
          <w:rFonts w:ascii="Times New Roman" w:eastAsia="Times New Roman" w:hAnsi="Times New Roman" w:cs="Times New Roman"/>
          <w:b/>
          <w:bCs/>
          <w:sz w:val="19"/>
          <w:szCs w:val="19"/>
          <w:lang w:val="en-US"/>
        </w:rPr>
        <w:t>nnotation</w:t>
      </w:r>
      <w:proofErr w:type="spellEnd"/>
    </w:p>
    <w:p w:rsidR="00037642" w:rsidRPr="00037642" w:rsidRDefault="00037642" w:rsidP="00037642">
      <w:pPr>
        <w:spacing w:line="237" w:lineRule="auto"/>
        <w:ind w:right="20" w:firstLine="188"/>
        <w:jc w:val="both"/>
        <w:rPr>
          <w:sz w:val="20"/>
          <w:szCs w:val="20"/>
          <w:lang w:val="en-US"/>
        </w:rPr>
      </w:pPr>
      <w:r w:rsidRPr="00037642">
        <w:rPr>
          <w:rFonts w:ascii="Times New Roman" w:eastAsia="Times New Roman" w:hAnsi="Times New Roman" w:cs="Times New Roman"/>
          <w:sz w:val="19"/>
          <w:szCs w:val="19"/>
          <w:lang w:val="en-US"/>
        </w:rPr>
        <w:t xml:space="preserve">The article provides an overview of the stages of the study of ancient Russian literature in a modern school. </w:t>
      </w:r>
      <w:proofErr w:type="gramStart"/>
      <w:r w:rsidRPr="00037642">
        <w:rPr>
          <w:rFonts w:ascii="Times New Roman" w:eastAsia="Times New Roman" w:hAnsi="Times New Roman" w:cs="Times New Roman"/>
          <w:sz w:val="19"/>
          <w:szCs w:val="19"/>
          <w:lang w:val="en-US"/>
        </w:rPr>
        <w:t>Also</w:t>
      </w:r>
      <w:proofErr w:type="gramEnd"/>
      <w:r w:rsidRPr="00037642">
        <w:rPr>
          <w:rFonts w:ascii="Times New Roman" w:eastAsia="Times New Roman" w:hAnsi="Times New Roman" w:cs="Times New Roman"/>
          <w:sz w:val="19"/>
          <w:szCs w:val="19"/>
          <w:lang w:val="en-US"/>
        </w:rPr>
        <w:t>, the author in this paper presents relevant aspects of teaching the works of ancient Russian literature in modern educational conditions.</w:t>
      </w:r>
    </w:p>
    <w:p w:rsidR="00037642" w:rsidRPr="00037642" w:rsidRDefault="00037642" w:rsidP="00037642">
      <w:pPr>
        <w:ind w:left="200"/>
        <w:rPr>
          <w:sz w:val="20"/>
          <w:szCs w:val="20"/>
          <w:lang w:val="en-US"/>
        </w:rPr>
      </w:pPr>
      <w:r w:rsidRPr="00037642">
        <w:rPr>
          <w:rFonts w:ascii="Times New Roman" w:eastAsia="Times New Roman" w:hAnsi="Times New Roman" w:cs="Times New Roman"/>
          <w:b/>
          <w:bCs/>
          <w:sz w:val="19"/>
          <w:szCs w:val="19"/>
          <w:lang w:val="en-US"/>
        </w:rPr>
        <w:t>Keywords:</w:t>
      </w:r>
    </w:p>
    <w:p w:rsidR="00037642" w:rsidRPr="00037642" w:rsidRDefault="00037642" w:rsidP="00037642">
      <w:pPr>
        <w:ind w:left="200"/>
        <w:rPr>
          <w:sz w:val="20"/>
          <w:szCs w:val="20"/>
          <w:lang w:val="en-US"/>
        </w:rPr>
      </w:pPr>
      <w:proofErr w:type="gramStart"/>
      <w:r w:rsidRPr="00037642">
        <w:rPr>
          <w:rFonts w:ascii="Times New Roman" w:eastAsia="Times New Roman" w:hAnsi="Times New Roman" w:cs="Times New Roman"/>
          <w:sz w:val="19"/>
          <w:szCs w:val="19"/>
          <w:lang w:val="en-US"/>
        </w:rPr>
        <w:t>pedagogy</w:t>
      </w:r>
      <w:proofErr w:type="gramEnd"/>
      <w:r w:rsidRPr="00037642">
        <w:rPr>
          <w:rFonts w:ascii="Times New Roman" w:eastAsia="Times New Roman" w:hAnsi="Times New Roman" w:cs="Times New Roman"/>
          <w:sz w:val="19"/>
          <w:szCs w:val="19"/>
          <w:lang w:val="en-US"/>
        </w:rPr>
        <w:t>, Old Russian literature, literature, reading.</w:t>
      </w:r>
    </w:p>
    <w:p w:rsidR="00037642" w:rsidRPr="00037642" w:rsidRDefault="00037642" w:rsidP="00037642">
      <w:pPr>
        <w:spacing w:line="237" w:lineRule="exact"/>
        <w:rPr>
          <w:sz w:val="20"/>
          <w:szCs w:val="20"/>
          <w:lang w:val="en-US"/>
        </w:rPr>
      </w:pPr>
    </w:p>
    <w:p w:rsidR="00037642" w:rsidRDefault="00037642" w:rsidP="00037642">
      <w:pPr>
        <w:spacing w:line="251" w:lineRule="auto"/>
        <w:ind w:firstLine="18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Древнерусская литература имела особый раздел в школьном курсе, так как является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историко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- литературной основой. Главной задачей урока посвященного древнерусской литературе, были обогащение представлений обучающегося особенностями мира художественного, о жанрах данной литературы, тематических особенностях, постановки проблемы в определенном произведении, а также проследить тенденции развития этой литературы и конечно же презентовать полный текст главных столпов литературы Древней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Руси[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>4, 139 - 140].</w:t>
      </w:r>
    </w:p>
    <w:p w:rsidR="00037642" w:rsidRDefault="00037642" w:rsidP="00037642">
      <w:pPr>
        <w:spacing w:line="1" w:lineRule="exact"/>
        <w:rPr>
          <w:sz w:val="20"/>
          <w:szCs w:val="20"/>
        </w:rPr>
      </w:pPr>
    </w:p>
    <w:p w:rsidR="00037642" w:rsidRDefault="00037642" w:rsidP="00037642">
      <w:pPr>
        <w:spacing w:line="251" w:lineRule="auto"/>
        <w:ind w:firstLine="18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Что бы ни обсуждалось в процессе работы над древнерусским произведением (жанр, проблематика, тематика, характер, историзм и др.) всегда стоит при возможности провести параллели с сегодняшним временем. К примеру, описание жизни героя, его походов, военных событий, при этом, не забыв упомянуть о нынешних тенденциях литературы, таких как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non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fiction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, которая является современной версией летописей из сети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Internet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(«лента новостей», «архив новостей»).</w:t>
      </w:r>
    </w:p>
    <w:p w:rsidR="00037642" w:rsidRDefault="00037642" w:rsidP="00037642">
      <w:pPr>
        <w:spacing w:line="1" w:lineRule="exact"/>
        <w:rPr>
          <w:sz w:val="20"/>
          <w:szCs w:val="20"/>
        </w:rPr>
      </w:pPr>
    </w:p>
    <w:p w:rsidR="00037642" w:rsidRDefault="00037642" w:rsidP="00037642">
      <w:pPr>
        <w:numPr>
          <w:ilvl w:val="0"/>
          <w:numId w:val="3"/>
        </w:numPr>
        <w:tabs>
          <w:tab w:val="left" w:pos="434"/>
        </w:tabs>
        <w:spacing w:after="0" w:line="252" w:lineRule="auto"/>
        <w:ind w:right="20" w:firstLine="19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особой задачей урока является установление связи преемственной литературы современной с классической русской, с огромнейшей традицией древнерусской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литературы[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>2, 4].</w:t>
      </w:r>
      <w:r>
        <w:rPr>
          <w:sz w:val="20"/>
          <w:szCs w:val="20"/>
        </w:rPr>
        <w:t xml:space="preserve"> </w:t>
      </w:r>
    </w:p>
    <w:p w:rsidR="00037642" w:rsidRDefault="00037642" w:rsidP="00037642">
      <w:pPr>
        <w:spacing w:line="235" w:lineRule="auto"/>
        <w:ind w:right="20" w:firstLine="18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9"/>
          <w:szCs w:val="19"/>
        </w:rPr>
        <w:lastRenderedPageBreak/>
        <w:t>Урок литературы в девятом классе по изучению данной литературы необходимо строить по следующему плану:</w:t>
      </w:r>
    </w:p>
    <w:p w:rsidR="00037642" w:rsidRDefault="00037642" w:rsidP="00037642">
      <w:pPr>
        <w:numPr>
          <w:ilvl w:val="0"/>
          <w:numId w:val="4"/>
        </w:numPr>
        <w:tabs>
          <w:tab w:val="left" w:pos="494"/>
        </w:tabs>
        <w:spacing w:after="0" w:line="248" w:lineRule="auto"/>
        <w:ind w:right="20" w:firstLine="235"/>
        <w:rPr>
          <w:rFonts w:eastAsia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постановка и изучение литературных произведений в хронологической последовательности, от первых летописей до произведений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Симеона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Полоцкого[4];</w:t>
      </w:r>
    </w:p>
    <w:p w:rsidR="00037642" w:rsidRDefault="00037642" w:rsidP="00037642">
      <w:pPr>
        <w:spacing w:line="1" w:lineRule="exact"/>
        <w:rPr>
          <w:rFonts w:eastAsia="Times New Roman"/>
          <w:sz w:val="18"/>
          <w:szCs w:val="18"/>
        </w:rPr>
      </w:pPr>
    </w:p>
    <w:p w:rsidR="00037642" w:rsidRDefault="00037642" w:rsidP="00037642">
      <w:pPr>
        <w:numPr>
          <w:ilvl w:val="0"/>
          <w:numId w:val="4"/>
        </w:numPr>
        <w:tabs>
          <w:tab w:val="left" w:pos="432"/>
        </w:tabs>
        <w:spacing w:after="0" w:line="235" w:lineRule="auto"/>
        <w:ind w:right="20" w:firstLine="235"/>
        <w:rPr>
          <w:rFonts w:eastAsia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проведение сравнения сходств жанровой тематики и литературного этикета литературы раннего средневековья и Древней Руси;</w:t>
      </w:r>
    </w:p>
    <w:p w:rsidR="00037642" w:rsidRDefault="00037642" w:rsidP="00037642">
      <w:pPr>
        <w:numPr>
          <w:ilvl w:val="0"/>
          <w:numId w:val="4"/>
        </w:numPr>
        <w:tabs>
          <w:tab w:val="left" w:pos="340"/>
        </w:tabs>
        <w:spacing w:after="0" w:line="236" w:lineRule="auto"/>
        <w:ind w:left="340" w:hanging="105"/>
        <w:rPr>
          <w:rFonts w:eastAsia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развитие литературы в сравнении с западноевропейской;</w:t>
      </w:r>
    </w:p>
    <w:p w:rsidR="00037642" w:rsidRDefault="00037642" w:rsidP="00037642">
      <w:pPr>
        <w:numPr>
          <w:ilvl w:val="0"/>
          <w:numId w:val="4"/>
        </w:numPr>
        <w:tabs>
          <w:tab w:val="left" w:pos="432"/>
        </w:tabs>
        <w:spacing w:after="0" w:line="235" w:lineRule="auto"/>
        <w:ind w:right="20" w:firstLine="235"/>
        <w:rPr>
          <w:rFonts w:eastAsia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литература семнадцатого века древнерусская и западноевропейская также в сравнительном анализе основных произведений –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представителей[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>4, 139 - 140];</w:t>
      </w:r>
    </w:p>
    <w:p w:rsidR="00037642" w:rsidRDefault="00037642" w:rsidP="00037642">
      <w:pPr>
        <w:numPr>
          <w:ilvl w:val="0"/>
          <w:numId w:val="4"/>
        </w:numPr>
        <w:tabs>
          <w:tab w:val="left" w:pos="327"/>
        </w:tabs>
        <w:spacing w:after="0" w:line="235" w:lineRule="auto"/>
        <w:ind w:right="20" w:firstLine="235"/>
        <w:jc w:val="both"/>
        <w:rPr>
          <w:rFonts w:eastAsia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раскрытие главных особенностей литературы Древней Руси (связь с устным народным творчеством, обрядовые аспекты, язычество и христианство, исторические события того времени) [3, 4].</w:t>
      </w:r>
    </w:p>
    <w:p w:rsidR="00037642" w:rsidRDefault="00037642" w:rsidP="00037642">
      <w:pPr>
        <w:spacing w:line="1" w:lineRule="exact"/>
        <w:rPr>
          <w:rFonts w:eastAsia="Times New Roman"/>
          <w:sz w:val="19"/>
          <w:szCs w:val="19"/>
        </w:rPr>
      </w:pPr>
    </w:p>
    <w:p w:rsidR="00037642" w:rsidRDefault="00037642" w:rsidP="00037642">
      <w:pPr>
        <w:spacing w:line="255" w:lineRule="auto"/>
        <w:ind w:right="20" w:firstLine="188"/>
        <w:jc w:val="both"/>
        <w:rPr>
          <w:rFonts w:eastAsia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Резюмируя сказанное можно сделать вывод, что древнерусская литература не растеряла актуальности в современном образовательном процессе,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так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как и на сегодняшний день вызывает интерес у обучающихся школы автора, а также является предметом исследовательских, проектных и творческих работ детей. Памятники литературы Древней Руси раннего этапа становления отечественной литературы, ее формирования, проблематики, вызывают не только сугубо исторический интерес, но и чувства уважения к предкам, прошлому своего народа, духа силы того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времени[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>1, 4].</w:t>
      </w:r>
    </w:p>
    <w:p w:rsidR="00037642" w:rsidRDefault="00037642" w:rsidP="00037642">
      <w:pPr>
        <w:spacing w:line="171" w:lineRule="exact"/>
        <w:rPr>
          <w:sz w:val="20"/>
          <w:szCs w:val="20"/>
        </w:rPr>
      </w:pPr>
    </w:p>
    <w:p w:rsidR="00037642" w:rsidRDefault="00037642" w:rsidP="00037642">
      <w:pPr>
        <w:ind w:right="-19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Список использованной литературы:</w:t>
      </w:r>
    </w:p>
    <w:p w:rsidR="00037642" w:rsidRDefault="00037642" w:rsidP="00037642">
      <w:pPr>
        <w:numPr>
          <w:ilvl w:val="0"/>
          <w:numId w:val="5"/>
        </w:numPr>
        <w:tabs>
          <w:tab w:val="left" w:pos="377"/>
        </w:tabs>
        <w:spacing w:after="0" w:line="235" w:lineRule="auto"/>
        <w:ind w:right="20" w:firstLine="196"/>
        <w:rPr>
          <w:rFonts w:eastAsia="Times New Roman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Евстафиев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, П. В. Древняя русская литература (допетровский период) [Текст] / П. В.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Евстафиев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. – СПб. С. 1877 – 1879.</w:t>
      </w:r>
    </w:p>
    <w:p w:rsidR="00037642" w:rsidRDefault="00037642" w:rsidP="00037642">
      <w:pPr>
        <w:spacing w:line="1" w:lineRule="exact"/>
        <w:rPr>
          <w:rFonts w:eastAsia="Times New Roman"/>
          <w:sz w:val="19"/>
          <w:szCs w:val="19"/>
        </w:rPr>
      </w:pPr>
    </w:p>
    <w:p w:rsidR="00037642" w:rsidRDefault="00037642" w:rsidP="00037642">
      <w:pPr>
        <w:numPr>
          <w:ilvl w:val="0"/>
          <w:numId w:val="5"/>
        </w:numPr>
        <w:tabs>
          <w:tab w:val="left" w:pos="387"/>
        </w:tabs>
        <w:spacing w:after="0" w:line="235" w:lineRule="auto"/>
        <w:ind w:firstLine="197"/>
        <w:rPr>
          <w:rFonts w:eastAsia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Миллер, О. Ф. О воспитательном значении отечественного слова // О. Ф. Миллер. Педагогический музей. 1876. № 3 – 4.</w:t>
      </w:r>
    </w:p>
    <w:p w:rsidR="00037642" w:rsidRDefault="00037642" w:rsidP="00037642">
      <w:pPr>
        <w:numPr>
          <w:ilvl w:val="0"/>
          <w:numId w:val="5"/>
        </w:numPr>
        <w:tabs>
          <w:tab w:val="left" w:pos="370"/>
        </w:tabs>
        <w:spacing w:after="0" w:line="235" w:lineRule="auto"/>
        <w:ind w:firstLine="197"/>
        <w:rPr>
          <w:rFonts w:eastAsia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Острогорский, В. П. Беседы о преподавании словесности // "Русская Мысль" № 10. - </w:t>
      </w:r>
      <w:proofErr w:type="spellStart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Спб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.,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 xml:space="preserve"> 1885 г.</w:t>
      </w:r>
    </w:p>
    <w:p w:rsidR="00037642" w:rsidRDefault="00037642" w:rsidP="00037642">
      <w:pPr>
        <w:spacing w:line="1" w:lineRule="exact"/>
        <w:rPr>
          <w:rFonts w:eastAsia="Times New Roman"/>
          <w:sz w:val="19"/>
          <w:szCs w:val="19"/>
        </w:rPr>
      </w:pPr>
    </w:p>
    <w:p w:rsidR="00037642" w:rsidRDefault="00037642" w:rsidP="00037642">
      <w:pPr>
        <w:numPr>
          <w:ilvl w:val="0"/>
          <w:numId w:val="5"/>
        </w:numPr>
        <w:tabs>
          <w:tab w:val="left" w:pos="380"/>
        </w:tabs>
        <w:spacing w:after="0" w:line="248" w:lineRule="auto"/>
        <w:ind w:firstLine="197"/>
        <w:rPr>
          <w:rFonts w:eastAsia="Times New Roman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Ядровская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>, Е. Р. Развитие интерпретационной деятельности читателя - школьника в процессе литературного образования (5–11 классы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) :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монография. –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СПб.,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2012.</w:t>
      </w:r>
    </w:p>
    <w:p w:rsidR="00037642" w:rsidRDefault="00037642" w:rsidP="00037642">
      <w:pPr>
        <w:spacing w:line="1" w:lineRule="exact"/>
        <w:rPr>
          <w:rFonts w:eastAsia="Times New Roman"/>
          <w:sz w:val="18"/>
          <w:szCs w:val="18"/>
        </w:rPr>
      </w:pPr>
    </w:p>
    <w:p w:rsidR="00037642" w:rsidRDefault="00037642" w:rsidP="00037642">
      <w:pPr>
        <w:numPr>
          <w:ilvl w:val="0"/>
          <w:numId w:val="5"/>
        </w:numPr>
        <w:tabs>
          <w:tab w:val="left" w:pos="447"/>
        </w:tabs>
        <w:spacing w:after="0" w:line="235" w:lineRule="auto"/>
        <w:ind w:left="20" w:firstLine="177"/>
        <w:rPr>
          <w:rFonts w:eastAsia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Чертов, В.Ф. Древнерусская литература в школьном изучении: сравнительно - исторический аспект // В.Ф. Чертов Социокультурное пространство С.139 – 145.</w:t>
      </w:r>
    </w:p>
    <w:p w:rsidR="00037642" w:rsidRDefault="00037642" w:rsidP="00037642">
      <w:pPr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© С.Е.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Кулько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, О.П. Савенко, 2019</w:t>
      </w:r>
    </w:p>
    <w:p w:rsidR="00116AFF" w:rsidRDefault="00116AFF"/>
    <w:sectPr w:rsidR="00116AFF" w:rsidSect="00037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633"/>
    <w:multiLevelType w:val="hybridMultilevel"/>
    <w:tmpl w:val="FC0AB340"/>
    <w:lvl w:ilvl="0" w:tplc="4A26F05C">
      <w:start w:val="1"/>
      <w:numFmt w:val="bullet"/>
      <w:lvlText w:val="-"/>
      <w:lvlJc w:val="left"/>
    </w:lvl>
    <w:lvl w:ilvl="1" w:tplc="77AA38CE">
      <w:start w:val="1"/>
      <w:numFmt w:val="decimal"/>
      <w:lvlText w:val="%2."/>
      <w:lvlJc w:val="left"/>
    </w:lvl>
    <w:lvl w:ilvl="2" w:tplc="94BEE348">
      <w:numFmt w:val="decimal"/>
      <w:lvlText w:val=""/>
      <w:lvlJc w:val="left"/>
    </w:lvl>
    <w:lvl w:ilvl="3" w:tplc="FEEEBA02">
      <w:numFmt w:val="decimal"/>
      <w:lvlText w:val=""/>
      <w:lvlJc w:val="left"/>
    </w:lvl>
    <w:lvl w:ilvl="4" w:tplc="64544FCE">
      <w:numFmt w:val="decimal"/>
      <w:lvlText w:val=""/>
      <w:lvlJc w:val="left"/>
    </w:lvl>
    <w:lvl w:ilvl="5" w:tplc="0712B176">
      <w:numFmt w:val="decimal"/>
      <w:lvlText w:val=""/>
      <w:lvlJc w:val="left"/>
    </w:lvl>
    <w:lvl w:ilvl="6" w:tplc="8E54B7B4">
      <w:numFmt w:val="decimal"/>
      <w:lvlText w:val=""/>
      <w:lvlJc w:val="left"/>
    </w:lvl>
    <w:lvl w:ilvl="7" w:tplc="1C32FC44">
      <w:numFmt w:val="decimal"/>
      <w:lvlText w:val=""/>
      <w:lvlJc w:val="left"/>
    </w:lvl>
    <w:lvl w:ilvl="8" w:tplc="46F8FE50">
      <w:numFmt w:val="decimal"/>
      <w:lvlText w:val=""/>
      <w:lvlJc w:val="left"/>
    </w:lvl>
  </w:abstractNum>
  <w:abstractNum w:abstractNumId="1">
    <w:nsid w:val="00001D18"/>
    <w:multiLevelType w:val="hybridMultilevel"/>
    <w:tmpl w:val="21725A06"/>
    <w:lvl w:ilvl="0" w:tplc="FC90AC0A">
      <w:start w:val="1"/>
      <w:numFmt w:val="bullet"/>
      <w:lvlText w:val="В"/>
      <w:lvlJc w:val="left"/>
    </w:lvl>
    <w:lvl w:ilvl="1" w:tplc="7FA0AF74">
      <w:numFmt w:val="decimal"/>
      <w:lvlText w:val=""/>
      <w:lvlJc w:val="left"/>
    </w:lvl>
    <w:lvl w:ilvl="2" w:tplc="80C44A2E">
      <w:numFmt w:val="decimal"/>
      <w:lvlText w:val=""/>
      <w:lvlJc w:val="left"/>
    </w:lvl>
    <w:lvl w:ilvl="3" w:tplc="1F8A477A">
      <w:numFmt w:val="decimal"/>
      <w:lvlText w:val=""/>
      <w:lvlJc w:val="left"/>
    </w:lvl>
    <w:lvl w:ilvl="4" w:tplc="9CE813DE">
      <w:numFmt w:val="decimal"/>
      <w:lvlText w:val=""/>
      <w:lvlJc w:val="left"/>
    </w:lvl>
    <w:lvl w:ilvl="5" w:tplc="6E540454">
      <w:numFmt w:val="decimal"/>
      <w:lvlText w:val=""/>
      <w:lvlJc w:val="left"/>
    </w:lvl>
    <w:lvl w:ilvl="6" w:tplc="43160606">
      <w:numFmt w:val="decimal"/>
      <w:lvlText w:val=""/>
      <w:lvlJc w:val="left"/>
    </w:lvl>
    <w:lvl w:ilvl="7" w:tplc="7F06ADEA">
      <w:numFmt w:val="decimal"/>
      <w:lvlText w:val=""/>
      <w:lvlJc w:val="left"/>
    </w:lvl>
    <w:lvl w:ilvl="8" w:tplc="5DD8837C">
      <w:numFmt w:val="decimal"/>
      <w:lvlText w:val=""/>
      <w:lvlJc w:val="left"/>
    </w:lvl>
  </w:abstractNum>
  <w:abstractNum w:abstractNumId="2">
    <w:nsid w:val="0000251F"/>
    <w:multiLevelType w:val="hybridMultilevel"/>
    <w:tmpl w:val="F59AB0C2"/>
    <w:lvl w:ilvl="0" w:tplc="9A5E7270">
      <w:start w:val="1"/>
      <w:numFmt w:val="bullet"/>
      <w:lvlText w:val="В"/>
      <w:lvlJc w:val="left"/>
    </w:lvl>
    <w:lvl w:ilvl="1" w:tplc="9B128122">
      <w:numFmt w:val="decimal"/>
      <w:lvlText w:val=""/>
      <w:lvlJc w:val="left"/>
    </w:lvl>
    <w:lvl w:ilvl="2" w:tplc="61707BE2">
      <w:numFmt w:val="decimal"/>
      <w:lvlText w:val=""/>
      <w:lvlJc w:val="left"/>
    </w:lvl>
    <w:lvl w:ilvl="3" w:tplc="ECE22EEA">
      <w:numFmt w:val="decimal"/>
      <w:lvlText w:val=""/>
      <w:lvlJc w:val="left"/>
    </w:lvl>
    <w:lvl w:ilvl="4" w:tplc="4D728C94">
      <w:numFmt w:val="decimal"/>
      <w:lvlText w:val=""/>
      <w:lvlJc w:val="left"/>
    </w:lvl>
    <w:lvl w:ilvl="5" w:tplc="92DC9AFC">
      <w:numFmt w:val="decimal"/>
      <w:lvlText w:val=""/>
      <w:lvlJc w:val="left"/>
    </w:lvl>
    <w:lvl w:ilvl="6" w:tplc="5628B860">
      <w:numFmt w:val="decimal"/>
      <w:lvlText w:val=""/>
      <w:lvlJc w:val="left"/>
    </w:lvl>
    <w:lvl w:ilvl="7" w:tplc="E7DC9404">
      <w:numFmt w:val="decimal"/>
      <w:lvlText w:val=""/>
      <w:lvlJc w:val="left"/>
    </w:lvl>
    <w:lvl w:ilvl="8" w:tplc="E9E0EF04">
      <w:numFmt w:val="decimal"/>
      <w:lvlText w:val=""/>
      <w:lvlJc w:val="left"/>
    </w:lvl>
  </w:abstractNum>
  <w:abstractNum w:abstractNumId="3">
    <w:nsid w:val="00006270"/>
    <w:multiLevelType w:val="hybridMultilevel"/>
    <w:tmpl w:val="BDD06476"/>
    <w:lvl w:ilvl="0" w:tplc="5E8A47CC">
      <w:start w:val="1"/>
      <w:numFmt w:val="bullet"/>
      <w:lvlText w:val="-"/>
      <w:lvlJc w:val="left"/>
    </w:lvl>
    <w:lvl w:ilvl="1" w:tplc="C65653A6">
      <w:start w:val="1"/>
      <w:numFmt w:val="decimal"/>
      <w:lvlText w:val="%2."/>
      <w:lvlJc w:val="left"/>
    </w:lvl>
    <w:lvl w:ilvl="2" w:tplc="62748740">
      <w:numFmt w:val="decimal"/>
      <w:lvlText w:val=""/>
      <w:lvlJc w:val="left"/>
    </w:lvl>
    <w:lvl w:ilvl="3" w:tplc="3A9A937A">
      <w:numFmt w:val="decimal"/>
      <w:lvlText w:val=""/>
      <w:lvlJc w:val="left"/>
    </w:lvl>
    <w:lvl w:ilvl="4" w:tplc="4538035E">
      <w:numFmt w:val="decimal"/>
      <w:lvlText w:val=""/>
      <w:lvlJc w:val="left"/>
    </w:lvl>
    <w:lvl w:ilvl="5" w:tplc="74EC16E2">
      <w:numFmt w:val="decimal"/>
      <w:lvlText w:val=""/>
      <w:lvlJc w:val="left"/>
    </w:lvl>
    <w:lvl w:ilvl="6" w:tplc="4D86931E">
      <w:numFmt w:val="decimal"/>
      <w:lvlText w:val=""/>
      <w:lvlJc w:val="left"/>
    </w:lvl>
    <w:lvl w:ilvl="7" w:tplc="79A40D3A">
      <w:numFmt w:val="decimal"/>
      <w:lvlText w:val=""/>
      <w:lvlJc w:val="left"/>
    </w:lvl>
    <w:lvl w:ilvl="8" w:tplc="D52EC98E">
      <w:numFmt w:val="decimal"/>
      <w:lvlText w:val=""/>
      <w:lvlJc w:val="left"/>
    </w:lvl>
  </w:abstractNum>
  <w:abstractNum w:abstractNumId="4">
    <w:nsid w:val="00007282"/>
    <w:multiLevelType w:val="hybridMultilevel"/>
    <w:tmpl w:val="E3444322"/>
    <w:lvl w:ilvl="0" w:tplc="DC6CAEB8">
      <w:start w:val="1"/>
      <w:numFmt w:val="bullet"/>
      <w:lvlText w:val="-"/>
      <w:lvlJc w:val="left"/>
    </w:lvl>
    <w:lvl w:ilvl="1" w:tplc="44B064B2">
      <w:start w:val="5"/>
      <w:numFmt w:val="decimal"/>
      <w:lvlText w:val="%2."/>
      <w:lvlJc w:val="left"/>
    </w:lvl>
    <w:lvl w:ilvl="2" w:tplc="878A54DC">
      <w:numFmt w:val="decimal"/>
      <w:lvlText w:val=""/>
      <w:lvlJc w:val="left"/>
    </w:lvl>
    <w:lvl w:ilvl="3" w:tplc="FF96C65A">
      <w:numFmt w:val="decimal"/>
      <w:lvlText w:val=""/>
      <w:lvlJc w:val="left"/>
    </w:lvl>
    <w:lvl w:ilvl="4" w:tplc="E1FC0D16">
      <w:numFmt w:val="decimal"/>
      <w:lvlText w:val=""/>
      <w:lvlJc w:val="left"/>
    </w:lvl>
    <w:lvl w:ilvl="5" w:tplc="8500E05E">
      <w:numFmt w:val="decimal"/>
      <w:lvlText w:val=""/>
      <w:lvlJc w:val="left"/>
    </w:lvl>
    <w:lvl w:ilvl="6" w:tplc="0778E03C">
      <w:numFmt w:val="decimal"/>
      <w:lvlText w:val=""/>
      <w:lvlJc w:val="left"/>
    </w:lvl>
    <w:lvl w:ilvl="7" w:tplc="FADEBF58">
      <w:numFmt w:val="decimal"/>
      <w:lvlText w:val=""/>
      <w:lvlJc w:val="left"/>
    </w:lvl>
    <w:lvl w:ilvl="8" w:tplc="05CE26F6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A51"/>
    <w:rsid w:val="00037642"/>
    <w:rsid w:val="00116AFF"/>
    <w:rsid w:val="00971A51"/>
    <w:rsid w:val="00FA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F2F5C-C74F-4D98-A29B-F2713655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6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7087B-5589-4E21-A2B6-5AAACC63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630</Words>
  <Characters>3593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2020-05-10T19:05:00Z</dcterms:created>
  <dcterms:modified xsi:type="dcterms:W3CDTF">2020-05-10T19:10:00Z</dcterms:modified>
</cp:coreProperties>
</file>